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E4110" w14:textId="77777777" w:rsidR="00163804" w:rsidRPr="00EA354D" w:rsidRDefault="00163804" w:rsidP="00163804">
      <w:pPr>
        <w:spacing w:after="200" w:line="360" w:lineRule="auto"/>
        <w:contextualSpacing/>
        <w:rPr>
          <w:rFonts w:ascii="Arial" w:hAnsi="Arial" w:cs="Arial"/>
          <w:b/>
          <w:sz w:val="24"/>
          <w:szCs w:val="24"/>
        </w:rPr>
      </w:pPr>
      <w:bookmarkStart w:id="0" w:name="_Hlk149039959"/>
      <w:r w:rsidRPr="00EA354D">
        <w:rPr>
          <w:rFonts w:ascii="Arial" w:eastAsia="Calibri" w:hAnsi="Arial" w:cs="Arial"/>
          <w:b/>
          <w:sz w:val="32"/>
          <w:szCs w:val="32"/>
          <w:lang w:eastAsia="en-US"/>
        </w:rPr>
        <w:t>Regulamin wyboru projektów w ramach Programu Fundusze Europejskie dla Lubuskiego 2021-2027</w:t>
      </w:r>
    </w:p>
    <w:p w14:paraId="66B2BAB5" w14:textId="77777777" w:rsidR="00163804" w:rsidRPr="00EA354D" w:rsidRDefault="00163804" w:rsidP="00163804">
      <w:pPr>
        <w:spacing w:after="200" w:line="360" w:lineRule="auto"/>
        <w:contextualSpacing/>
        <w:rPr>
          <w:rFonts w:ascii="Arial" w:hAnsi="Arial" w:cs="Arial"/>
          <w:b/>
          <w:sz w:val="24"/>
          <w:szCs w:val="24"/>
        </w:rPr>
      </w:pPr>
    </w:p>
    <w:p w14:paraId="71B19EEC" w14:textId="77777777" w:rsidR="00163804" w:rsidRPr="00EA354D" w:rsidRDefault="00163804" w:rsidP="00163804">
      <w:pPr>
        <w:spacing w:after="200" w:line="360" w:lineRule="auto"/>
        <w:contextualSpacing/>
        <w:rPr>
          <w:rFonts w:ascii="Arial" w:hAnsi="Arial" w:cs="Arial"/>
          <w:b/>
          <w:sz w:val="24"/>
          <w:szCs w:val="24"/>
        </w:rPr>
      </w:pPr>
    </w:p>
    <w:p w14:paraId="462AB686" w14:textId="77777777" w:rsidR="00163804" w:rsidRPr="00EA354D" w:rsidRDefault="00163804" w:rsidP="00163804">
      <w:pPr>
        <w:spacing w:after="200" w:line="480" w:lineRule="auto"/>
        <w:contextualSpacing/>
        <w:rPr>
          <w:rFonts w:ascii="Arial" w:hAnsi="Arial" w:cs="Arial"/>
          <w:sz w:val="24"/>
          <w:szCs w:val="24"/>
        </w:rPr>
      </w:pPr>
      <w:bookmarkStart w:id="1" w:name="_Hlk148601195"/>
      <w:r w:rsidRPr="00EA354D">
        <w:rPr>
          <w:rFonts w:ascii="Arial" w:hAnsi="Arial" w:cs="Arial"/>
          <w:b/>
          <w:sz w:val="24"/>
          <w:szCs w:val="24"/>
        </w:rPr>
        <w:t xml:space="preserve">Priorytet: </w:t>
      </w:r>
      <w:bookmarkEnd w:id="1"/>
      <w:r w:rsidRPr="00EA354D">
        <w:rPr>
          <w:rFonts w:ascii="Arial" w:hAnsi="Arial" w:cs="Arial"/>
          <w:bCs/>
          <w:sz w:val="24"/>
          <w:szCs w:val="24"/>
        </w:rPr>
        <w:t xml:space="preserve">03 Fundusze Europejskie na rozwój mobilności miejskiej w </w:t>
      </w:r>
      <w:proofErr w:type="spellStart"/>
      <w:r w:rsidRPr="00EA354D">
        <w:rPr>
          <w:rFonts w:ascii="Arial" w:hAnsi="Arial" w:cs="Arial"/>
          <w:bCs/>
          <w:sz w:val="24"/>
          <w:szCs w:val="24"/>
        </w:rPr>
        <w:t>Lubuskiem</w:t>
      </w:r>
      <w:proofErr w:type="spellEnd"/>
    </w:p>
    <w:p w14:paraId="6FA91702" w14:textId="77777777" w:rsidR="00163804" w:rsidRPr="00EA354D" w:rsidRDefault="00163804" w:rsidP="00163804">
      <w:pPr>
        <w:spacing w:after="200" w:line="480" w:lineRule="auto"/>
        <w:contextualSpacing/>
        <w:rPr>
          <w:rFonts w:ascii="Arial" w:hAnsi="Arial" w:cs="Arial"/>
          <w:bCs/>
          <w:sz w:val="24"/>
          <w:szCs w:val="24"/>
        </w:rPr>
      </w:pPr>
      <w:r w:rsidRPr="00EA354D">
        <w:rPr>
          <w:rFonts w:ascii="Arial" w:hAnsi="Arial" w:cs="Arial"/>
          <w:b/>
          <w:sz w:val="24"/>
          <w:szCs w:val="24"/>
        </w:rPr>
        <w:t>Działanie</w:t>
      </w:r>
      <w:r w:rsidRPr="00EA354D">
        <w:rPr>
          <w:rFonts w:ascii="Arial" w:hAnsi="Arial" w:cs="Arial"/>
          <w:bCs/>
          <w:sz w:val="24"/>
          <w:szCs w:val="24"/>
        </w:rPr>
        <w:t>: 03.0</w:t>
      </w:r>
      <w:r>
        <w:rPr>
          <w:rFonts w:ascii="Arial" w:hAnsi="Arial" w:cs="Arial"/>
          <w:bCs/>
          <w:sz w:val="24"/>
          <w:szCs w:val="24"/>
        </w:rPr>
        <w:t>3</w:t>
      </w:r>
      <w:r w:rsidRPr="00EA354D">
        <w:rPr>
          <w:rFonts w:ascii="Arial" w:hAnsi="Arial" w:cs="Arial"/>
          <w:b/>
          <w:sz w:val="24"/>
          <w:szCs w:val="24"/>
        </w:rPr>
        <w:t xml:space="preserve"> </w:t>
      </w:r>
      <w:r w:rsidRPr="00EA354D">
        <w:rPr>
          <w:rFonts w:ascii="Arial" w:hAnsi="Arial" w:cs="Arial"/>
          <w:bCs/>
          <w:sz w:val="24"/>
          <w:szCs w:val="24"/>
        </w:rPr>
        <w:t xml:space="preserve">Mobilność miejska </w:t>
      </w:r>
      <w:r>
        <w:rPr>
          <w:rFonts w:ascii="Arial" w:hAnsi="Arial" w:cs="Arial"/>
          <w:bCs/>
          <w:sz w:val="24"/>
          <w:szCs w:val="24"/>
        </w:rPr>
        <w:t>- IIT</w:t>
      </w:r>
    </w:p>
    <w:p w14:paraId="44E489E2" w14:textId="77777777" w:rsidR="00163804" w:rsidRPr="00EA354D" w:rsidRDefault="00163804" w:rsidP="00163804">
      <w:pPr>
        <w:spacing w:after="200" w:line="480" w:lineRule="auto"/>
        <w:contextualSpacing/>
        <w:rPr>
          <w:rFonts w:ascii="Arial" w:hAnsi="Arial" w:cs="Arial"/>
          <w:sz w:val="24"/>
          <w:szCs w:val="24"/>
        </w:rPr>
      </w:pPr>
      <w:r w:rsidRPr="00EA354D">
        <w:rPr>
          <w:rFonts w:ascii="Arial" w:hAnsi="Arial" w:cs="Arial"/>
          <w:b/>
          <w:sz w:val="24"/>
          <w:szCs w:val="24"/>
        </w:rPr>
        <w:t>Typ projektu</w:t>
      </w:r>
      <w:r w:rsidRPr="00EA354D">
        <w:rPr>
          <w:rFonts w:ascii="Arial" w:hAnsi="Arial" w:cs="Arial"/>
          <w:bCs/>
          <w:sz w:val="24"/>
          <w:szCs w:val="24"/>
        </w:rPr>
        <w:t>: III Rozwój infrastruktury dla transportu niezmotoryzowanego</w:t>
      </w:r>
    </w:p>
    <w:p w14:paraId="0E8A7B25" w14:textId="77777777" w:rsidR="00163804" w:rsidRPr="00EA354D" w:rsidRDefault="00163804" w:rsidP="00163804">
      <w:pPr>
        <w:spacing w:after="200" w:line="480" w:lineRule="auto"/>
        <w:contextualSpacing/>
        <w:rPr>
          <w:rFonts w:ascii="Arial" w:hAnsi="Arial" w:cs="Arial"/>
          <w:sz w:val="24"/>
          <w:szCs w:val="24"/>
        </w:rPr>
      </w:pPr>
      <w:r w:rsidRPr="00EA354D">
        <w:rPr>
          <w:rFonts w:ascii="Arial" w:hAnsi="Arial" w:cs="Arial"/>
          <w:b/>
          <w:sz w:val="24"/>
          <w:szCs w:val="24"/>
        </w:rPr>
        <w:t xml:space="preserve">Nabór nr: </w:t>
      </w:r>
      <w:r w:rsidRPr="00EA354D">
        <w:rPr>
          <w:rFonts w:ascii="Arial" w:hAnsi="Arial" w:cs="Arial"/>
          <w:sz w:val="24"/>
          <w:szCs w:val="24"/>
        </w:rPr>
        <w:t>FELB.03.0</w:t>
      </w:r>
      <w:r>
        <w:rPr>
          <w:rFonts w:ascii="Arial" w:hAnsi="Arial" w:cs="Arial"/>
          <w:sz w:val="24"/>
          <w:szCs w:val="24"/>
        </w:rPr>
        <w:t>3</w:t>
      </w:r>
      <w:r w:rsidRPr="00EA354D">
        <w:rPr>
          <w:rFonts w:ascii="Arial" w:hAnsi="Arial" w:cs="Arial"/>
          <w:sz w:val="24"/>
          <w:szCs w:val="24"/>
        </w:rPr>
        <w:t>-IZ.00-001/26</w:t>
      </w:r>
    </w:p>
    <w:p w14:paraId="71A2FE53" w14:textId="77777777" w:rsidR="00163804" w:rsidRPr="00EA354D" w:rsidRDefault="00163804" w:rsidP="00163804">
      <w:pPr>
        <w:spacing w:after="200" w:line="480" w:lineRule="auto"/>
        <w:contextualSpacing/>
        <w:rPr>
          <w:rFonts w:ascii="Arial" w:hAnsi="Arial" w:cs="Arial"/>
          <w:sz w:val="24"/>
          <w:szCs w:val="24"/>
        </w:rPr>
      </w:pPr>
      <w:r w:rsidRPr="00EA354D">
        <w:rPr>
          <w:rFonts w:ascii="Arial" w:hAnsi="Arial" w:cs="Arial"/>
          <w:b/>
          <w:sz w:val="24"/>
          <w:szCs w:val="24"/>
        </w:rPr>
        <w:t xml:space="preserve">Termin naboru wniosków: </w:t>
      </w:r>
      <w:r>
        <w:rPr>
          <w:rFonts w:ascii="Arial" w:hAnsi="Arial" w:cs="Arial"/>
          <w:sz w:val="24"/>
          <w:szCs w:val="24"/>
        </w:rPr>
        <w:t>27 marca</w:t>
      </w:r>
      <w:r w:rsidRPr="00EA354D">
        <w:rPr>
          <w:rFonts w:ascii="Arial" w:hAnsi="Arial" w:cs="Arial"/>
          <w:sz w:val="24"/>
          <w:szCs w:val="24"/>
        </w:rPr>
        <w:t xml:space="preserve"> 2026 r. do 2</w:t>
      </w:r>
      <w:r>
        <w:rPr>
          <w:rFonts w:ascii="Arial" w:hAnsi="Arial" w:cs="Arial"/>
          <w:sz w:val="24"/>
          <w:szCs w:val="24"/>
        </w:rPr>
        <w:t>2 maja</w:t>
      </w:r>
      <w:r w:rsidRPr="00EA354D">
        <w:rPr>
          <w:rFonts w:ascii="Arial" w:hAnsi="Arial" w:cs="Arial"/>
          <w:sz w:val="24"/>
          <w:szCs w:val="24"/>
        </w:rPr>
        <w:t xml:space="preserve"> 2026 r.</w:t>
      </w:r>
      <w:r w:rsidRPr="00EA354D">
        <w:rPr>
          <w:rFonts w:ascii="Arial" w:hAnsi="Arial" w:cs="Arial"/>
          <w:sz w:val="24"/>
          <w:szCs w:val="24"/>
          <w:vertAlign w:val="superscript"/>
        </w:rPr>
        <w:footnoteReference w:id="1"/>
      </w:r>
    </w:p>
    <w:p w14:paraId="1503A5B9" w14:textId="77777777" w:rsidR="00163804" w:rsidRPr="00EA354D" w:rsidRDefault="00163804" w:rsidP="00163804">
      <w:pPr>
        <w:spacing w:after="200" w:line="480" w:lineRule="auto"/>
        <w:contextualSpacing/>
        <w:rPr>
          <w:rFonts w:ascii="Arial" w:hAnsi="Arial" w:cs="Arial"/>
          <w:sz w:val="24"/>
          <w:szCs w:val="24"/>
        </w:rPr>
      </w:pPr>
      <w:bookmarkStart w:id="2" w:name="_Hlk147727937"/>
      <w:r w:rsidRPr="00EA354D">
        <w:rPr>
          <w:rFonts w:ascii="Arial" w:hAnsi="Arial" w:cs="Arial"/>
          <w:b/>
          <w:sz w:val="24"/>
          <w:szCs w:val="24"/>
        </w:rPr>
        <w:t>Orientacyjny termin zakończenia postępowania:</w:t>
      </w:r>
      <w:r w:rsidRPr="00EA354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październik</w:t>
      </w:r>
      <w:r w:rsidRPr="00EA354D">
        <w:rPr>
          <w:rFonts w:ascii="Arial" w:hAnsi="Arial" w:cs="Arial"/>
          <w:sz w:val="24"/>
          <w:szCs w:val="24"/>
        </w:rPr>
        <w:t xml:space="preserve"> 2026 r. </w:t>
      </w:r>
      <w:bookmarkEnd w:id="2"/>
    </w:p>
    <w:p w14:paraId="47F96F84" w14:textId="77777777" w:rsidR="00163804" w:rsidRPr="00EA354D" w:rsidRDefault="00163804" w:rsidP="00163804">
      <w:pPr>
        <w:spacing w:after="200" w:line="480" w:lineRule="auto"/>
        <w:contextualSpacing/>
        <w:rPr>
          <w:rFonts w:ascii="Arial" w:hAnsi="Arial" w:cs="Arial"/>
          <w:b/>
          <w:sz w:val="24"/>
          <w:szCs w:val="24"/>
        </w:rPr>
      </w:pPr>
      <w:r w:rsidRPr="00EA354D">
        <w:rPr>
          <w:rFonts w:ascii="Arial" w:hAnsi="Arial" w:cs="Arial"/>
          <w:b/>
          <w:sz w:val="24"/>
          <w:szCs w:val="24"/>
        </w:rPr>
        <w:t xml:space="preserve">Sposób wyboru projektów: </w:t>
      </w:r>
      <w:r>
        <w:rPr>
          <w:rFonts w:ascii="Arial" w:hAnsi="Arial" w:cs="Arial"/>
          <w:bCs/>
          <w:sz w:val="24"/>
          <w:szCs w:val="24"/>
        </w:rPr>
        <w:t>niekonkurencyjny</w:t>
      </w:r>
    </w:p>
    <w:p w14:paraId="4737F577" w14:textId="77777777" w:rsidR="00163804" w:rsidRPr="00EA354D" w:rsidRDefault="00163804" w:rsidP="00163804">
      <w:pPr>
        <w:spacing w:after="200" w:line="480" w:lineRule="auto"/>
        <w:contextualSpacing/>
        <w:rPr>
          <w:rFonts w:ascii="Arial" w:hAnsi="Arial" w:cs="Arial"/>
          <w:sz w:val="24"/>
          <w:szCs w:val="24"/>
        </w:rPr>
      </w:pPr>
      <w:r w:rsidRPr="00EA354D">
        <w:rPr>
          <w:rFonts w:ascii="Arial" w:hAnsi="Arial" w:cs="Arial"/>
          <w:b/>
          <w:sz w:val="24"/>
          <w:szCs w:val="24"/>
        </w:rPr>
        <w:t xml:space="preserve">Wersja regulaminu: </w:t>
      </w:r>
      <w:r w:rsidRPr="00EA354D">
        <w:rPr>
          <w:rFonts w:ascii="Arial" w:hAnsi="Arial" w:cs="Arial"/>
          <w:sz w:val="24"/>
          <w:szCs w:val="24"/>
        </w:rPr>
        <w:t>01</w:t>
      </w:r>
    </w:p>
    <w:p w14:paraId="48D0C041" w14:textId="77777777" w:rsidR="00163804" w:rsidRPr="00EA354D" w:rsidRDefault="00163804" w:rsidP="00163804">
      <w:pPr>
        <w:spacing w:line="360" w:lineRule="auto"/>
        <w:rPr>
          <w:rFonts w:ascii="Arial" w:hAnsi="Arial" w:cs="Arial"/>
          <w:sz w:val="22"/>
          <w:szCs w:val="22"/>
        </w:rPr>
      </w:pPr>
    </w:p>
    <w:p w14:paraId="0B6C5848" w14:textId="77777777" w:rsidR="00163804" w:rsidRPr="00EA354D" w:rsidRDefault="00163804" w:rsidP="00163804">
      <w:pPr>
        <w:rPr>
          <w:rFonts w:ascii="Arial" w:hAnsi="Arial" w:cs="Arial"/>
          <w:sz w:val="22"/>
          <w:szCs w:val="22"/>
        </w:rPr>
      </w:pPr>
    </w:p>
    <w:p w14:paraId="56836D64" w14:textId="77777777" w:rsidR="00163804" w:rsidRPr="00EA354D" w:rsidRDefault="00163804" w:rsidP="00163804">
      <w:pPr>
        <w:jc w:val="center"/>
        <w:rPr>
          <w:rFonts w:ascii="Arial" w:hAnsi="Arial" w:cs="Arial"/>
          <w:sz w:val="22"/>
          <w:szCs w:val="22"/>
        </w:rPr>
      </w:pPr>
    </w:p>
    <w:p w14:paraId="0B0867C1" w14:textId="77777777" w:rsidR="00163804" w:rsidRPr="00EA354D" w:rsidRDefault="00163804" w:rsidP="00163804">
      <w:pPr>
        <w:jc w:val="center"/>
        <w:rPr>
          <w:rFonts w:ascii="Arial" w:hAnsi="Arial" w:cs="Arial"/>
          <w:sz w:val="22"/>
          <w:szCs w:val="22"/>
        </w:rPr>
      </w:pPr>
    </w:p>
    <w:p w14:paraId="5C810318" w14:textId="77777777" w:rsidR="00163804" w:rsidRPr="00EA354D" w:rsidRDefault="00163804" w:rsidP="00163804">
      <w:pPr>
        <w:jc w:val="center"/>
        <w:rPr>
          <w:rFonts w:ascii="Arial" w:hAnsi="Arial" w:cs="Arial"/>
          <w:sz w:val="22"/>
          <w:szCs w:val="22"/>
        </w:rPr>
      </w:pPr>
    </w:p>
    <w:p w14:paraId="5C60A175" w14:textId="77777777" w:rsidR="00163804" w:rsidRPr="00EA354D" w:rsidRDefault="00163804" w:rsidP="00163804">
      <w:pPr>
        <w:jc w:val="center"/>
        <w:rPr>
          <w:rFonts w:ascii="Arial" w:hAnsi="Arial" w:cs="Arial"/>
          <w:sz w:val="22"/>
          <w:szCs w:val="22"/>
        </w:rPr>
      </w:pPr>
    </w:p>
    <w:p w14:paraId="021EFB5F" w14:textId="77777777" w:rsidR="00163804" w:rsidRPr="00EA354D" w:rsidRDefault="00163804" w:rsidP="00163804">
      <w:pPr>
        <w:jc w:val="center"/>
        <w:rPr>
          <w:rFonts w:ascii="Arial" w:hAnsi="Arial" w:cs="Arial"/>
          <w:sz w:val="22"/>
          <w:szCs w:val="22"/>
        </w:rPr>
      </w:pPr>
    </w:p>
    <w:p w14:paraId="799E1445" w14:textId="77777777" w:rsidR="00163804" w:rsidRPr="00EA354D" w:rsidRDefault="00163804" w:rsidP="00163804">
      <w:pPr>
        <w:jc w:val="center"/>
        <w:rPr>
          <w:rFonts w:ascii="Arial" w:hAnsi="Arial" w:cs="Arial"/>
          <w:sz w:val="22"/>
          <w:szCs w:val="22"/>
        </w:rPr>
      </w:pPr>
    </w:p>
    <w:p w14:paraId="407C9414" w14:textId="77777777" w:rsidR="00163804" w:rsidRPr="00EA354D" w:rsidRDefault="00163804" w:rsidP="00163804">
      <w:pPr>
        <w:jc w:val="center"/>
        <w:rPr>
          <w:rFonts w:ascii="Arial" w:hAnsi="Arial" w:cs="Arial"/>
          <w:sz w:val="22"/>
          <w:szCs w:val="22"/>
        </w:rPr>
      </w:pPr>
    </w:p>
    <w:p w14:paraId="06499B29" w14:textId="77777777" w:rsidR="00163804" w:rsidRPr="00EA354D" w:rsidRDefault="00163804" w:rsidP="00163804">
      <w:pPr>
        <w:rPr>
          <w:rFonts w:ascii="Arial" w:hAnsi="Arial" w:cs="Arial"/>
          <w:sz w:val="22"/>
          <w:szCs w:val="22"/>
        </w:rPr>
      </w:pPr>
    </w:p>
    <w:p w14:paraId="50D229D8" w14:textId="77777777" w:rsidR="00163804" w:rsidRDefault="00163804" w:rsidP="00163804">
      <w:pPr>
        <w:rPr>
          <w:rFonts w:ascii="Arial" w:hAnsi="Arial" w:cs="Arial"/>
          <w:sz w:val="22"/>
          <w:szCs w:val="22"/>
        </w:rPr>
      </w:pPr>
    </w:p>
    <w:p w14:paraId="299C14EB" w14:textId="77777777" w:rsidR="00163804" w:rsidRPr="00EA354D" w:rsidRDefault="00163804" w:rsidP="00163804">
      <w:pPr>
        <w:rPr>
          <w:rFonts w:ascii="Arial" w:hAnsi="Arial" w:cs="Arial"/>
          <w:sz w:val="22"/>
          <w:szCs w:val="22"/>
        </w:rPr>
      </w:pPr>
    </w:p>
    <w:p w14:paraId="63DB3FDB" w14:textId="77777777" w:rsidR="00163804" w:rsidRPr="00EA354D" w:rsidRDefault="00163804" w:rsidP="00163804">
      <w:pPr>
        <w:jc w:val="center"/>
        <w:rPr>
          <w:rFonts w:ascii="Arial" w:hAnsi="Arial" w:cs="Arial"/>
          <w:sz w:val="22"/>
          <w:szCs w:val="22"/>
        </w:rPr>
      </w:pPr>
    </w:p>
    <w:p w14:paraId="6D2D8F25" w14:textId="77777777" w:rsidR="00163804" w:rsidRDefault="00163804" w:rsidP="00163804">
      <w:pPr>
        <w:jc w:val="center"/>
        <w:rPr>
          <w:rFonts w:ascii="Arial" w:hAnsi="Arial" w:cs="Arial"/>
          <w:sz w:val="22"/>
          <w:szCs w:val="22"/>
        </w:rPr>
      </w:pPr>
    </w:p>
    <w:p w14:paraId="07D96F70" w14:textId="77777777" w:rsidR="00163804" w:rsidRDefault="00163804" w:rsidP="00163804">
      <w:pPr>
        <w:jc w:val="center"/>
        <w:rPr>
          <w:rFonts w:ascii="Arial" w:hAnsi="Arial" w:cs="Arial"/>
          <w:sz w:val="22"/>
          <w:szCs w:val="22"/>
        </w:rPr>
      </w:pPr>
    </w:p>
    <w:p w14:paraId="3B94CBDE" w14:textId="77777777" w:rsidR="00163804" w:rsidRDefault="00163804" w:rsidP="00163804">
      <w:pPr>
        <w:jc w:val="center"/>
        <w:rPr>
          <w:rFonts w:ascii="Arial" w:hAnsi="Arial" w:cs="Arial"/>
          <w:sz w:val="22"/>
          <w:szCs w:val="22"/>
        </w:rPr>
      </w:pPr>
    </w:p>
    <w:p w14:paraId="565DD59E" w14:textId="77777777" w:rsidR="00163804" w:rsidRDefault="00163804" w:rsidP="00163804">
      <w:pPr>
        <w:jc w:val="center"/>
        <w:rPr>
          <w:rFonts w:ascii="Arial" w:hAnsi="Arial" w:cs="Arial"/>
          <w:sz w:val="22"/>
          <w:szCs w:val="22"/>
        </w:rPr>
      </w:pPr>
    </w:p>
    <w:p w14:paraId="68D903A9" w14:textId="77777777" w:rsidR="00163804" w:rsidRDefault="00163804" w:rsidP="00163804">
      <w:pPr>
        <w:jc w:val="center"/>
        <w:rPr>
          <w:rFonts w:ascii="Arial" w:hAnsi="Arial" w:cs="Arial"/>
          <w:sz w:val="22"/>
          <w:szCs w:val="22"/>
        </w:rPr>
      </w:pPr>
    </w:p>
    <w:p w14:paraId="4B446C40" w14:textId="77777777" w:rsidR="00163804" w:rsidRDefault="00163804" w:rsidP="00163804">
      <w:pPr>
        <w:jc w:val="center"/>
        <w:rPr>
          <w:rFonts w:ascii="Arial" w:hAnsi="Arial" w:cs="Arial"/>
          <w:sz w:val="22"/>
          <w:szCs w:val="22"/>
        </w:rPr>
      </w:pPr>
    </w:p>
    <w:p w14:paraId="7912EA46" w14:textId="77777777" w:rsidR="00163804" w:rsidRDefault="00163804" w:rsidP="00163804">
      <w:pPr>
        <w:jc w:val="center"/>
        <w:rPr>
          <w:rFonts w:ascii="Arial" w:hAnsi="Arial" w:cs="Arial"/>
          <w:sz w:val="22"/>
          <w:szCs w:val="22"/>
        </w:rPr>
      </w:pPr>
    </w:p>
    <w:p w14:paraId="0876029B" w14:textId="77777777" w:rsidR="00163804" w:rsidRDefault="00163804" w:rsidP="00163804">
      <w:pPr>
        <w:jc w:val="center"/>
        <w:rPr>
          <w:rFonts w:ascii="Arial" w:hAnsi="Arial" w:cs="Arial"/>
          <w:sz w:val="22"/>
          <w:szCs w:val="22"/>
        </w:rPr>
      </w:pPr>
    </w:p>
    <w:p w14:paraId="0CB8D084" w14:textId="77777777" w:rsidR="00163804" w:rsidRDefault="00163804" w:rsidP="00163804">
      <w:pPr>
        <w:jc w:val="center"/>
        <w:rPr>
          <w:rFonts w:ascii="Arial" w:hAnsi="Arial" w:cs="Arial"/>
          <w:sz w:val="22"/>
          <w:szCs w:val="22"/>
        </w:rPr>
      </w:pPr>
    </w:p>
    <w:p w14:paraId="687819E1" w14:textId="77777777" w:rsidR="00163804" w:rsidRDefault="00163804" w:rsidP="00163804">
      <w:pPr>
        <w:jc w:val="center"/>
        <w:rPr>
          <w:rFonts w:ascii="Arial" w:hAnsi="Arial" w:cs="Arial"/>
          <w:sz w:val="22"/>
          <w:szCs w:val="22"/>
        </w:rPr>
      </w:pPr>
    </w:p>
    <w:p w14:paraId="1EBE0F2F" w14:textId="77777777" w:rsidR="00163804" w:rsidRDefault="00163804" w:rsidP="00163804">
      <w:pPr>
        <w:jc w:val="center"/>
        <w:rPr>
          <w:rFonts w:ascii="Arial" w:hAnsi="Arial" w:cs="Arial"/>
          <w:sz w:val="22"/>
          <w:szCs w:val="22"/>
        </w:rPr>
      </w:pPr>
    </w:p>
    <w:p w14:paraId="686E4E7F" w14:textId="7C593392" w:rsidR="00163804" w:rsidRPr="00EA354D" w:rsidRDefault="00163804" w:rsidP="00163804">
      <w:pPr>
        <w:jc w:val="center"/>
        <w:rPr>
          <w:rFonts w:ascii="Arial" w:hAnsi="Arial" w:cs="Arial"/>
          <w:sz w:val="22"/>
          <w:szCs w:val="22"/>
        </w:rPr>
      </w:pPr>
      <w:r w:rsidRPr="00EA354D">
        <w:rPr>
          <w:rFonts w:ascii="Arial" w:hAnsi="Arial" w:cs="Arial"/>
          <w:sz w:val="22"/>
          <w:szCs w:val="22"/>
        </w:rPr>
        <w:t xml:space="preserve">Zielona Góra, </w:t>
      </w:r>
      <w:r>
        <w:rPr>
          <w:rFonts w:ascii="Arial" w:hAnsi="Arial" w:cs="Arial"/>
          <w:sz w:val="22"/>
          <w:szCs w:val="22"/>
        </w:rPr>
        <w:t>marzec</w:t>
      </w:r>
      <w:r w:rsidRPr="00EA354D">
        <w:rPr>
          <w:rFonts w:ascii="Arial" w:hAnsi="Arial" w:cs="Arial"/>
          <w:sz w:val="22"/>
          <w:szCs w:val="22"/>
        </w:rPr>
        <w:t xml:space="preserve"> 2026 r.</w:t>
      </w:r>
    </w:p>
    <w:p w14:paraId="6AC651C0" w14:textId="77777777" w:rsidR="00163804" w:rsidRPr="00EA354D" w:rsidRDefault="00163804" w:rsidP="00163804">
      <w:pPr>
        <w:rPr>
          <w:rFonts w:ascii="Arial" w:hAnsi="Arial" w:cs="Arial"/>
          <w:sz w:val="22"/>
          <w:szCs w:val="22"/>
        </w:rPr>
      </w:pPr>
    </w:p>
    <w:p w14:paraId="553B1701" w14:textId="77777777" w:rsidR="00163804" w:rsidRPr="00EA354D" w:rsidRDefault="00163804" w:rsidP="00163804">
      <w:pPr>
        <w:jc w:val="center"/>
        <w:rPr>
          <w:rFonts w:ascii="Arial" w:hAnsi="Arial" w:cs="Arial"/>
          <w:sz w:val="22"/>
          <w:szCs w:val="22"/>
        </w:rPr>
      </w:pPr>
    </w:p>
    <w:p w14:paraId="56EE5CB3" w14:textId="77777777" w:rsidR="00163804" w:rsidRPr="00EA354D" w:rsidRDefault="00163804" w:rsidP="00163804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sdt>
      <w:sdtPr>
        <w:rPr>
          <w:sz w:val="24"/>
          <w:szCs w:val="24"/>
        </w:rPr>
        <w:id w:val="2140615451"/>
        <w:docPartObj>
          <w:docPartGallery w:val="Table of Contents"/>
          <w:docPartUnique/>
        </w:docPartObj>
      </w:sdtPr>
      <w:sdtEndPr>
        <w:rPr>
          <w:rFonts w:ascii="Arial" w:hAnsi="Arial" w:cs="Arial"/>
        </w:rPr>
      </w:sdtEndPr>
      <w:sdtContent>
        <w:p w14:paraId="116728FB" w14:textId="77777777" w:rsidR="00163804" w:rsidRPr="00163804" w:rsidRDefault="00163804" w:rsidP="00163804">
          <w:pPr>
            <w:keepNext/>
            <w:keepLines/>
            <w:spacing w:line="480" w:lineRule="auto"/>
            <w:rPr>
              <w:rFonts w:ascii="Arial" w:hAnsi="Arial" w:cs="Arial"/>
              <w:sz w:val="24"/>
              <w:szCs w:val="24"/>
              <w:lang w:eastAsia="en-US"/>
            </w:rPr>
          </w:pPr>
          <w:r w:rsidRPr="00163804">
            <w:rPr>
              <w:rFonts w:ascii="Arial" w:hAnsi="Arial" w:cs="Arial"/>
              <w:sz w:val="24"/>
              <w:szCs w:val="24"/>
              <w:lang w:eastAsia="en-US"/>
            </w:rPr>
            <w:t>Spis treści</w:t>
          </w:r>
        </w:p>
        <w:p w14:paraId="3D9BD284" w14:textId="618B33F3" w:rsidR="00163804" w:rsidRPr="00163804" w:rsidRDefault="00163804" w:rsidP="00163804">
          <w:pPr>
            <w:pStyle w:val="Spistreci1"/>
            <w:rPr>
              <w:rFonts w:ascii="Arial" w:eastAsiaTheme="minorEastAsia" w:hAnsi="Arial" w:cs="Arial"/>
              <w:noProof/>
              <w:kern w:val="2"/>
              <w14:ligatures w14:val="standardContextual"/>
            </w:rPr>
          </w:pPr>
          <w:r w:rsidRPr="00163804">
            <w:rPr>
              <w:rFonts w:ascii="Arial" w:hAnsi="Arial" w:cs="Arial"/>
              <w:noProof/>
            </w:rPr>
            <w:fldChar w:fldCharType="begin"/>
          </w:r>
          <w:r w:rsidRPr="00163804">
            <w:rPr>
              <w:rFonts w:ascii="Arial" w:hAnsi="Arial" w:cs="Arial"/>
            </w:rPr>
            <w:instrText xml:space="preserve"> TOC \o "1-3" \h \z \u </w:instrText>
          </w:r>
          <w:r w:rsidRPr="00163804">
            <w:rPr>
              <w:rFonts w:ascii="Arial" w:hAnsi="Arial" w:cs="Arial"/>
              <w:noProof/>
            </w:rPr>
            <w:fldChar w:fldCharType="separate"/>
          </w:r>
          <w:hyperlink w:anchor="_Toc224207043" w:history="1">
            <w:r w:rsidRPr="00163804">
              <w:rPr>
                <w:rStyle w:val="Hipercze"/>
                <w:rFonts w:ascii="Arial" w:eastAsiaTheme="majorEastAsia" w:hAnsi="Arial" w:cs="Arial"/>
                <w:noProof/>
              </w:rPr>
              <w:t>I. Informacje ogólne</w:t>
            </w:r>
            <w:r w:rsidRPr="00163804">
              <w:rPr>
                <w:rFonts w:ascii="Arial" w:hAnsi="Arial" w:cs="Arial"/>
                <w:noProof/>
                <w:webHidden/>
              </w:rPr>
              <w:tab/>
            </w:r>
            <w:r w:rsidRPr="00163804">
              <w:rPr>
                <w:rFonts w:ascii="Arial" w:hAnsi="Arial" w:cs="Arial"/>
                <w:noProof/>
                <w:webHidden/>
              </w:rPr>
              <w:fldChar w:fldCharType="begin"/>
            </w:r>
            <w:r w:rsidRPr="00163804">
              <w:rPr>
                <w:rFonts w:ascii="Arial" w:hAnsi="Arial" w:cs="Arial"/>
                <w:noProof/>
                <w:webHidden/>
              </w:rPr>
              <w:instrText xml:space="preserve"> PAGEREF _Toc224207043 \h </w:instrText>
            </w:r>
            <w:r w:rsidRPr="00163804">
              <w:rPr>
                <w:rFonts w:ascii="Arial" w:hAnsi="Arial" w:cs="Arial"/>
                <w:noProof/>
                <w:webHidden/>
              </w:rPr>
            </w:r>
            <w:r w:rsidRPr="00163804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D30D76">
              <w:rPr>
                <w:rFonts w:ascii="Arial" w:hAnsi="Arial" w:cs="Arial"/>
                <w:noProof/>
                <w:webHidden/>
              </w:rPr>
              <w:t>2</w:t>
            </w:r>
            <w:r w:rsidRPr="00163804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1DE7E7AC" w14:textId="580B35CA" w:rsidR="00163804" w:rsidRPr="00163804" w:rsidRDefault="00163804" w:rsidP="00163804">
          <w:pPr>
            <w:pStyle w:val="Spistreci1"/>
            <w:rPr>
              <w:rFonts w:ascii="Arial" w:eastAsiaTheme="minorEastAsia" w:hAnsi="Arial" w:cs="Arial"/>
              <w:noProof/>
              <w:kern w:val="2"/>
              <w14:ligatures w14:val="standardContextual"/>
            </w:rPr>
          </w:pPr>
          <w:hyperlink w:anchor="_Toc224207044" w:history="1">
            <w:r w:rsidRPr="00163804">
              <w:rPr>
                <w:rStyle w:val="Hipercze"/>
                <w:rFonts w:ascii="Arial" w:eastAsiaTheme="majorEastAsia" w:hAnsi="Arial" w:cs="Arial"/>
                <w:noProof/>
              </w:rPr>
              <w:t>II. Podstawy prawne</w:t>
            </w:r>
            <w:r w:rsidRPr="00163804">
              <w:rPr>
                <w:rFonts w:ascii="Arial" w:hAnsi="Arial" w:cs="Arial"/>
                <w:noProof/>
                <w:webHidden/>
              </w:rPr>
              <w:tab/>
            </w:r>
            <w:r w:rsidRPr="00163804">
              <w:rPr>
                <w:rFonts w:ascii="Arial" w:hAnsi="Arial" w:cs="Arial"/>
                <w:noProof/>
                <w:webHidden/>
              </w:rPr>
              <w:fldChar w:fldCharType="begin"/>
            </w:r>
            <w:r w:rsidRPr="00163804">
              <w:rPr>
                <w:rFonts w:ascii="Arial" w:hAnsi="Arial" w:cs="Arial"/>
                <w:noProof/>
                <w:webHidden/>
              </w:rPr>
              <w:instrText xml:space="preserve"> PAGEREF _Toc224207044 \h </w:instrText>
            </w:r>
            <w:r w:rsidRPr="00163804">
              <w:rPr>
                <w:rFonts w:ascii="Arial" w:hAnsi="Arial" w:cs="Arial"/>
                <w:noProof/>
                <w:webHidden/>
              </w:rPr>
            </w:r>
            <w:r w:rsidRPr="00163804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D30D76">
              <w:rPr>
                <w:rFonts w:ascii="Arial" w:hAnsi="Arial" w:cs="Arial"/>
                <w:noProof/>
                <w:webHidden/>
              </w:rPr>
              <w:t>2</w:t>
            </w:r>
            <w:r w:rsidRPr="00163804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64AF8387" w14:textId="52725A70" w:rsidR="00163804" w:rsidRPr="00163804" w:rsidRDefault="00163804" w:rsidP="00163804">
          <w:pPr>
            <w:pStyle w:val="Spistreci1"/>
            <w:rPr>
              <w:rFonts w:ascii="Arial" w:eastAsiaTheme="minorEastAsia" w:hAnsi="Arial" w:cs="Arial"/>
              <w:noProof/>
              <w:kern w:val="2"/>
              <w14:ligatures w14:val="standardContextual"/>
            </w:rPr>
          </w:pPr>
          <w:hyperlink w:anchor="_Toc224207045" w:history="1">
            <w:r w:rsidRPr="00163804">
              <w:rPr>
                <w:rStyle w:val="Hipercze"/>
                <w:rFonts w:ascii="Arial" w:eastAsiaTheme="majorEastAsia" w:hAnsi="Arial" w:cs="Arial"/>
                <w:noProof/>
              </w:rPr>
              <w:t>III. Informacje o naborze</w:t>
            </w:r>
            <w:r w:rsidRPr="00163804">
              <w:rPr>
                <w:rFonts w:ascii="Arial" w:hAnsi="Arial" w:cs="Arial"/>
                <w:noProof/>
                <w:webHidden/>
              </w:rPr>
              <w:tab/>
            </w:r>
            <w:r w:rsidRPr="00163804">
              <w:rPr>
                <w:rFonts w:ascii="Arial" w:hAnsi="Arial" w:cs="Arial"/>
                <w:noProof/>
                <w:webHidden/>
              </w:rPr>
              <w:fldChar w:fldCharType="begin"/>
            </w:r>
            <w:r w:rsidRPr="00163804">
              <w:rPr>
                <w:rFonts w:ascii="Arial" w:hAnsi="Arial" w:cs="Arial"/>
                <w:noProof/>
                <w:webHidden/>
              </w:rPr>
              <w:instrText xml:space="preserve"> PAGEREF _Toc224207045 \h </w:instrText>
            </w:r>
            <w:r w:rsidRPr="00163804">
              <w:rPr>
                <w:rFonts w:ascii="Arial" w:hAnsi="Arial" w:cs="Arial"/>
                <w:noProof/>
                <w:webHidden/>
              </w:rPr>
            </w:r>
            <w:r w:rsidRPr="00163804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D30D76">
              <w:rPr>
                <w:rFonts w:ascii="Arial" w:hAnsi="Arial" w:cs="Arial"/>
                <w:noProof/>
                <w:webHidden/>
              </w:rPr>
              <w:t>4</w:t>
            </w:r>
            <w:r w:rsidRPr="00163804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3C55CE46" w14:textId="2B5657C2" w:rsidR="00163804" w:rsidRPr="00163804" w:rsidRDefault="00163804" w:rsidP="00163804">
          <w:pPr>
            <w:pStyle w:val="Spistreci2"/>
            <w:rPr>
              <w:rFonts w:eastAsiaTheme="minorEastAsia"/>
              <w:kern w:val="2"/>
              <w:lang w:eastAsia="pl-PL"/>
              <w14:ligatures w14:val="standardContextual"/>
            </w:rPr>
          </w:pPr>
          <w:hyperlink w:anchor="_Toc224207046" w:history="1">
            <w:r w:rsidRPr="00163804">
              <w:rPr>
                <w:rStyle w:val="Hipercze"/>
              </w:rPr>
              <w:t>1.</w:t>
            </w:r>
            <w:r w:rsidRPr="00163804">
              <w:rPr>
                <w:rFonts w:eastAsiaTheme="minorEastAsia"/>
                <w:kern w:val="2"/>
                <w:lang w:eastAsia="pl-PL"/>
                <w14:ligatures w14:val="standardContextual"/>
              </w:rPr>
              <w:tab/>
            </w:r>
            <w:r w:rsidRPr="00163804">
              <w:rPr>
                <w:rStyle w:val="Hipercze"/>
              </w:rPr>
              <w:t>Nazwa i adres właściwej instytucji</w:t>
            </w:r>
            <w:r w:rsidRPr="00163804">
              <w:rPr>
                <w:webHidden/>
              </w:rPr>
              <w:tab/>
            </w:r>
            <w:r w:rsidRPr="00163804">
              <w:rPr>
                <w:webHidden/>
              </w:rPr>
              <w:fldChar w:fldCharType="begin"/>
            </w:r>
            <w:r w:rsidRPr="00163804">
              <w:rPr>
                <w:webHidden/>
              </w:rPr>
              <w:instrText xml:space="preserve"> PAGEREF _Toc224207046 \h </w:instrText>
            </w:r>
            <w:r w:rsidRPr="00163804">
              <w:rPr>
                <w:webHidden/>
              </w:rPr>
            </w:r>
            <w:r w:rsidRPr="00163804">
              <w:rPr>
                <w:webHidden/>
              </w:rPr>
              <w:fldChar w:fldCharType="separate"/>
            </w:r>
            <w:r w:rsidR="00D30D76">
              <w:rPr>
                <w:webHidden/>
              </w:rPr>
              <w:t>4</w:t>
            </w:r>
            <w:r w:rsidRPr="00163804">
              <w:rPr>
                <w:webHidden/>
              </w:rPr>
              <w:fldChar w:fldCharType="end"/>
            </w:r>
          </w:hyperlink>
        </w:p>
        <w:p w14:paraId="42D7336A" w14:textId="5C19D15F" w:rsidR="00163804" w:rsidRPr="00163804" w:rsidRDefault="00163804" w:rsidP="00163804">
          <w:pPr>
            <w:pStyle w:val="Spistreci2"/>
            <w:rPr>
              <w:rFonts w:eastAsiaTheme="minorEastAsia"/>
              <w:kern w:val="2"/>
              <w:lang w:eastAsia="pl-PL"/>
              <w14:ligatures w14:val="standardContextual"/>
            </w:rPr>
          </w:pPr>
          <w:hyperlink w:anchor="_Toc224207047" w:history="1">
            <w:r w:rsidRPr="00163804">
              <w:rPr>
                <w:rStyle w:val="Hipercze"/>
              </w:rPr>
              <w:t>2.</w:t>
            </w:r>
            <w:r w:rsidRPr="00163804">
              <w:rPr>
                <w:rFonts w:eastAsiaTheme="minorEastAsia"/>
                <w:kern w:val="2"/>
                <w:lang w:eastAsia="pl-PL"/>
                <w14:ligatures w14:val="standardContextual"/>
              </w:rPr>
              <w:tab/>
            </w:r>
            <w:r w:rsidRPr="00163804">
              <w:rPr>
                <w:rStyle w:val="Hipercze"/>
              </w:rPr>
              <w:t>Forma i sposób udzielania Wnioskodawcy wyjaśnień w kwestiach dotyczących naboru</w:t>
            </w:r>
            <w:r w:rsidRPr="00163804">
              <w:rPr>
                <w:webHidden/>
              </w:rPr>
              <w:tab/>
            </w:r>
            <w:r w:rsidRPr="00163804">
              <w:rPr>
                <w:webHidden/>
              </w:rPr>
              <w:fldChar w:fldCharType="begin"/>
            </w:r>
            <w:r w:rsidRPr="00163804">
              <w:rPr>
                <w:webHidden/>
              </w:rPr>
              <w:instrText xml:space="preserve"> PAGEREF _Toc224207047 \h </w:instrText>
            </w:r>
            <w:r w:rsidRPr="00163804">
              <w:rPr>
                <w:webHidden/>
              </w:rPr>
            </w:r>
            <w:r w:rsidRPr="00163804">
              <w:rPr>
                <w:webHidden/>
              </w:rPr>
              <w:fldChar w:fldCharType="separate"/>
            </w:r>
            <w:r w:rsidR="00D30D76">
              <w:rPr>
                <w:webHidden/>
              </w:rPr>
              <w:t>5</w:t>
            </w:r>
            <w:r w:rsidRPr="00163804">
              <w:rPr>
                <w:webHidden/>
              </w:rPr>
              <w:fldChar w:fldCharType="end"/>
            </w:r>
          </w:hyperlink>
        </w:p>
        <w:p w14:paraId="54DC3722" w14:textId="474BCAEE" w:rsidR="00163804" w:rsidRPr="00163804" w:rsidRDefault="00163804" w:rsidP="00163804">
          <w:pPr>
            <w:pStyle w:val="Spistreci2"/>
            <w:rPr>
              <w:rFonts w:eastAsiaTheme="minorEastAsia"/>
              <w:kern w:val="2"/>
              <w:lang w:eastAsia="pl-PL"/>
              <w14:ligatures w14:val="standardContextual"/>
            </w:rPr>
          </w:pPr>
          <w:hyperlink w:anchor="_Toc224207048" w:history="1">
            <w:r w:rsidRPr="00163804">
              <w:rPr>
                <w:rStyle w:val="Hipercze"/>
              </w:rPr>
              <w:t>3.</w:t>
            </w:r>
            <w:r w:rsidRPr="00163804">
              <w:rPr>
                <w:rFonts w:eastAsiaTheme="minorEastAsia"/>
                <w:kern w:val="2"/>
                <w:lang w:eastAsia="pl-PL"/>
                <w14:ligatures w14:val="standardContextual"/>
              </w:rPr>
              <w:tab/>
            </w:r>
            <w:r w:rsidRPr="00163804">
              <w:rPr>
                <w:rStyle w:val="Hipercze"/>
              </w:rPr>
              <w:t>Dostęp do dokumentów i informacji</w:t>
            </w:r>
            <w:r w:rsidRPr="00163804">
              <w:rPr>
                <w:webHidden/>
              </w:rPr>
              <w:tab/>
            </w:r>
            <w:r w:rsidRPr="00163804">
              <w:rPr>
                <w:webHidden/>
              </w:rPr>
              <w:fldChar w:fldCharType="begin"/>
            </w:r>
            <w:r w:rsidRPr="00163804">
              <w:rPr>
                <w:webHidden/>
              </w:rPr>
              <w:instrText xml:space="preserve"> PAGEREF _Toc224207048 \h </w:instrText>
            </w:r>
            <w:r w:rsidRPr="00163804">
              <w:rPr>
                <w:webHidden/>
              </w:rPr>
            </w:r>
            <w:r w:rsidRPr="00163804">
              <w:rPr>
                <w:webHidden/>
              </w:rPr>
              <w:fldChar w:fldCharType="separate"/>
            </w:r>
            <w:r w:rsidR="00D30D76">
              <w:rPr>
                <w:webHidden/>
              </w:rPr>
              <w:t>6</w:t>
            </w:r>
            <w:r w:rsidRPr="00163804">
              <w:rPr>
                <w:webHidden/>
              </w:rPr>
              <w:fldChar w:fldCharType="end"/>
            </w:r>
          </w:hyperlink>
        </w:p>
        <w:p w14:paraId="1F3BF416" w14:textId="51B223A3" w:rsidR="00163804" w:rsidRPr="00163804" w:rsidRDefault="00163804" w:rsidP="00163804">
          <w:pPr>
            <w:pStyle w:val="Spistreci2"/>
            <w:rPr>
              <w:rFonts w:eastAsiaTheme="minorEastAsia"/>
              <w:kern w:val="2"/>
              <w:lang w:eastAsia="pl-PL"/>
              <w14:ligatures w14:val="standardContextual"/>
            </w:rPr>
          </w:pPr>
          <w:hyperlink w:anchor="_Toc224207049" w:history="1">
            <w:r w:rsidRPr="00163804">
              <w:rPr>
                <w:rStyle w:val="Hipercze"/>
              </w:rPr>
              <w:t>4.</w:t>
            </w:r>
            <w:r w:rsidRPr="00163804">
              <w:rPr>
                <w:rFonts w:eastAsiaTheme="minorEastAsia"/>
                <w:kern w:val="2"/>
                <w:lang w:eastAsia="pl-PL"/>
                <w14:ligatures w14:val="standardContextual"/>
              </w:rPr>
              <w:tab/>
            </w:r>
            <w:r w:rsidRPr="00163804">
              <w:rPr>
                <w:rStyle w:val="Hipercze"/>
              </w:rPr>
              <w:t>Terminy i forma komunikacji</w:t>
            </w:r>
            <w:r w:rsidRPr="00163804">
              <w:rPr>
                <w:webHidden/>
              </w:rPr>
              <w:tab/>
            </w:r>
            <w:r w:rsidRPr="00163804">
              <w:rPr>
                <w:webHidden/>
              </w:rPr>
              <w:fldChar w:fldCharType="begin"/>
            </w:r>
            <w:r w:rsidRPr="00163804">
              <w:rPr>
                <w:webHidden/>
              </w:rPr>
              <w:instrText xml:space="preserve"> PAGEREF _Toc224207049 \h </w:instrText>
            </w:r>
            <w:r w:rsidRPr="00163804">
              <w:rPr>
                <w:webHidden/>
              </w:rPr>
            </w:r>
            <w:r w:rsidRPr="00163804">
              <w:rPr>
                <w:webHidden/>
              </w:rPr>
              <w:fldChar w:fldCharType="separate"/>
            </w:r>
            <w:r w:rsidR="00D30D76">
              <w:rPr>
                <w:webHidden/>
              </w:rPr>
              <w:t>7</w:t>
            </w:r>
            <w:r w:rsidRPr="00163804">
              <w:rPr>
                <w:webHidden/>
              </w:rPr>
              <w:fldChar w:fldCharType="end"/>
            </w:r>
          </w:hyperlink>
        </w:p>
        <w:p w14:paraId="5A0FB693" w14:textId="492DEA59" w:rsidR="00163804" w:rsidRPr="00163804" w:rsidRDefault="00163804" w:rsidP="00163804">
          <w:pPr>
            <w:pStyle w:val="Spistreci2"/>
            <w:rPr>
              <w:rFonts w:eastAsiaTheme="minorEastAsia"/>
              <w:kern w:val="2"/>
              <w:lang w:eastAsia="pl-PL"/>
              <w14:ligatures w14:val="standardContextual"/>
            </w:rPr>
          </w:pPr>
          <w:hyperlink w:anchor="_Toc224207050" w:history="1">
            <w:r w:rsidRPr="00163804">
              <w:rPr>
                <w:rStyle w:val="Hipercze"/>
              </w:rPr>
              <w:t>5.</w:t>
            </w:r>
            <w:r w:rsidRPr="00163804">
              <w:rPr>
                <w:rFonts w:eastAsiaTheme="minorEastAsia"/>
                <w:kern w:val="2"/>
                <w:lang w:eastAsia="pl-PL"/>
                <w14:ligatures w14:val="standardContextual"/>
              </w:rPr>
              <w:tab/>
            </w:r>
            <w:r w:rsidRPr="00163804">
              <w:rPr>
                <w:rStyle w:val="Hipercze"/>
              </w:rPr>
              <w:t>Przedmiot naboru</w:t>
            </w:r>
            <w:r w:rsidRPr="00163804">
              <w:rPr>
                <w:webHidden/>
              </w:rPr>
              <w:tab/>
            </w:r>
            <w:r w:rsidRPr="00163804">
              <w:rPr>
                <w:webHidden/>
              </w:rPr>
              <w:fldChar w:fldCharType="begin"/>
            </w:r>
            <w:r w:rsidRPr="00163804">
              <w:rPr>
                <w:webHidden/>
              </w:rPr>
              <w:instrText xml:space="preserve"> PAGEREF _Toc224207050 \h </w:instrText>
            </w:r>
            <w:r w:rsidRPr="00163804">
              <w:rPr>
                <w:webHidden/>
              </w:rPr>
            </w:r>
            <w:r w:rsidRPr="00163804">
              <w:rPr>
                <w:webHidden/>
              </w:rPr>
              <w:fldChar w:fldCharType="separate"/>
            </w:r>
            <w:r w:rsidR="00D30D76">
              <w:rPr>
                <w:webHidden/>
              </w:rPr>
              <w:t>8</w:t>
            </w:r>
            <w:r w:rsidRPr="00163804">
              <w:rPr>
                <w:webHidden/>
              </w:rPr>
              <w:fldChar w:fldCharType="end"/>
            </w:r>
          </w:hyperlink>
        </w:p>
        <w:p w14:paraId="27DC034A" w14:textId="48012E18" w:rsidR="00163804" w:rsidRPr="00163804" w:rsidRDefault="00163804" w:rsidP="00163804">
          <w:pPr>
            <w:pStyle w:val="Spistreci2"/>
            <w:rPr>
              <w:rFonts w:eastAsiaTheme="minorEastAsia"/>
              <w:kern w:val="2"/>
              <w:lang w:eastAsia="pl-PL"/>
              <w14:ligatures w14:val="standardContextual"/>
            </w:rPr>
          </w:pPr>
          <w:hyperlink w:anchor="_Toc224207051" w:history="1">
            <w:r w:rsidRPr="00163804">
              <w:rPr>
                <w:rStyle w:val="Hipercze"/>
              </w:rPr>
              <w:t>6.</w:t>
            </w:r>
            <w:r w:rsidRPr="00163804">
              <w:rPr>
                <w:rFonts w:eastAsiaTheme="minorEastAsia"/>
                <w:kern w:val="2"/>
                <w:lang w:eastAsia="pl-PL"/>
                <w14:ligatures w14:val="standardContextual"/>
              </w:rPr>
              <w:tab/>
            </w:r>
            <w:r w:rsidRPr="00163804">
              <w:rPr>
                <w:rStyle w:val="Hipercze"/>
              </w:rPr>
              <w:t>Kwota przeznaczona na dofinansowanie projektów</w:t>
            </w:r>
            <w:r w:rsidRPr="00163804">
              <w:rPr>
                <w:webHidden/>
              </w:rPr>
              <w:tab/>
            </w:r>
            <w:r w:rsidRPr="00163804">
              <w:rPr>
                <w:webHidden/>
              </w:rPr>
              <w:fldChar w:fldCharType="begin"/>
            </w:r>
            <w:r w:rsidRPr="00163804">
              <w:rPr>
                <w:webHidden/>
              </w:rPr>
              <w:instrText xml:space="preserve"> PAGEREF _Toc224207051 \h </w:instrText>
            </w:r>
            <w:r w:rsidRPr="00163804">
              <w:rPr>
                <w:webHidden/>
              </w:rPr>
            </w:r>
            <w:r w:rsidRPr="00163804">
              <w:rPr>
                <w:webHidden/>
              </w:rPr>
              <w:fldChar w:fldCharType="separate"/>
            </w:r>
            <w:r w:rsidR="00D30D76">
              <w:rPr>
                <w:webHidden/>
              </w:rPr>
              <w:t>9</w:t>
            </w:r>
            <w:r w:rsidRPr="00163804">
              <w:rPr>
                <w:webHidden/>
              </w:rPr>
              <w:fldChar w:fldCharType="end"/>
            </w:r>
          </w:hyperlink>
        </w:p>
        <w:p w14:paraId="3E76F836" w14:textId="1D0A1AA5" w:rsidR="00163804" w:rsidRPr="00163804" w:rsidRDefault="00163804" w:rsidP="00163804">
          <w:pPr>
            <w:pStyle w:val="Spistreci2"/>
            <w:rPr>
              <w:rFonts w:eastAsiaTheme="minorEastAsia"/>
              <w:kern w:val="2"/>
              <w:lang w:eastAsia="pl-PL"/>
              <w14:ligatures w14:val="standardContextual"/>
            </w:rPr>
          </w:pPr>
          <w:hyperlink w:anchor="_Toc224207052" w:history="1">
            <w:r w:rsidRPr="00163804">
              <w:rPr>
                <w:rStyle w:val="Hipercze"/>
              </w:rPr>
              <w:t>7.</w:t>
            </w:r>
            <w:r w:rsidRPr="00163804">
              <w:rPr>
                <w:rFonts w:eastAsiaTheme="minorEastAsia"/>
                <w:kern w:val="2"/>
                <w:lang w:eastAsia="pl-PL"/>
                <w14:ligatures w14:val="standardContextual"/>
              </w:rPr>
              <w:tab/>
            </w:r>
            <w:r w:rsidRPr="00163804">
              <w:rPr>
                <w:rStyle w:val="Hipercze"/>
              </w:rPr>
              <w:t>Pomoc publiczna</w:t>
            </w:r>
            <w:r w:rsidRPr="00163804">
              <w:rPr>
                <w:webHidden/>
              </w:rPr>
              <w:tab/>
            </w:r>
            <w:r w:rsidRPr="00163804">
              <w:rPr>
                <w:webHidden/>
              </w:rPr>
              <w:fldChar w:fldCharType="begin"/>
            </w:r>
            <w:r w:rsidRPr="00163804">
              <w:rPr>
                <w:webHidden/>
              </w:rPr>
              <w:instrText xml:space="preserve"> PAGEREF _Toc224207052 \h </w:instrText>
            </w:r>
            <w:r w:rsidRPr="00163804">
              <w:rPr>
                <w:webHidden/>
              </w:rPr>
            </w:r>
            <w:r w:rsidRPr="00163804">
              <w:rPr>
                <w:webHidden/>
              </w:rPr>
              <w:fldChar w:fldCharType="separate"/>
            </w:r>
            <w:r w:rsidR="00D30D76">
              <w:rPr>
                <w:webHidden/>
              </w:rPr>
              <w:t>9</w:t>
            </w:r>
            <w:r w:rsidRPr="00163804">
              <w:rPr>
                <w:webHidden/>
              </w:rPr>
              <w:fldChar w:fldCharType="end"/>
            </w:r>
          </w:hyperlink>
        </w:p>
        <w:p w14:paraId="751D10A5" w14:textId="30C13DFD" w:rsidR="00163804" w:rsidRPr="00163804" w:rsidRDefault="00163804" w:rsidP="00163804">
          <w:pPr>
            <w:pStyle w:val="Spistreci2"/>
            <w:rPr>
              <w:rFonts w:eastAsiaTheme="minorEastAsia"/>
              <w:kern w:val="2"/>
              <w:lang w:eastAsia="pl-PL"/>
              <w14:ligatures w14:val="standardContextual"/>
            </w:rPr>
          </w:pPr>
          <w:hyperlink w:anchor="_Toc224207053" w:history="1">
            <w:r w:rsidRPr="00163804">
              <w:rPr>
                <w:rStyle w:val="Hipercze"/>
              </w:rPr>
              <w:t>8.</w:t>
            </w:r>
            <w:r w:rsidRPr="00163804">
              <w:rPr>
                <w:rFonts w:eastAsiaTheme="minorEastAsia"/>
                <w:kern w:val="2"/>
                <w:lang w:eastAsia="pl-PL"/>
                <w14:ligatures w14:val="standardContextual"/>
              </w:rPr>
              <w:tab/>
            </w:r>
            <w:r w:rsidRPr="00163804">
              <w:rPr>
                <w:rStyle w:val="Hipercze"/>
              </w:rPr>
              <w:t>Zmiany Regulaminu</w:t>
            </w:r>
            <w:r w:rsidRPr="00163804">
              <w:rPr>
                <w:webHidden/>
              </w:rPr>
              <w:tab/>
            </w:r>
            <w:r w:rsidRPr="00163804">
              <w:rPr>
                <w:webHidden/>
              </w:rPr>
              <w:fldChar w:fldCharType="begin"/>
            </w:r>
            <w:r w:rsidRPr="00163804">
              <w:rPr>
                <w:webHidden/>
              </w:rPr>
              <w:instrText xml:space="preserve"> PAGEREF _Toc224207053 \h </w:instrText>
            </w:r>
            <w:r w:rsidRPr="00163804">
              <w:rPr>
                <w:webHidden/>
              </w:rPr>
            </w:r>
            <w:r w:rsidRPr="00163804">
              <w:rPr>
                <w:webHidden/>
              </w:rPr>
              <w:fldChar w:fldCharType="separate"/>
            </w:r>
            <w:r w:rsidR="00D30D76">
              <w:rPr>
                <w:webHidden/>
              </w:rPr>
              <w:t>10</w:t>
            </w:r>
            <w:r w:rsidRPr="00163804">
              <w:rPr>
                <w:webHidden/>
              </w:rPr>
              <w:fldChar w:fldCharType="end"/>
            </w:r>
          </w:hyperlink>
        </w:p>
        <w:p w14:paraId="771492C2" w14:textId="7906A229" w:rsidR="00163804" w:rsidRPr="00163804" w:rsidRDefault="00163804" w:rsidP="00163804">
          <w:pPr>
            <w:pStyle w:val="Spistreci2"/>
            <w:rPr>
              <w:rFonts w:eastAsiaTheme="minorEastAsia"/>
              <w:kern w:val="2"/>
              <w:lang w:eastAsia="pl-PL"/>
              <w14:ligatures w14:val="standardContextual"/>
            </w:rPr>
          </w:pPr>
          <w:hyperlink w:anchor="_Toc224207054" w:history="1">
            <w:r w:rsidRPr="00163804">
              <w:rPr>
                <w:rStyle w:val="Hipercze"/>
              </w:rPr>
              <w:t>9.</w:t>
            </w:r>
            <w:r w:rsidRPr="00163804">
              <w:rPr>
                <w:rFonts w:eastAsiaTheme="minorEastAsia"/>
                <w:kern w:val="2"/>
                <w:lang w:eastAsia="pl-PL"/>
                <w14:ligatures w14:val="standardContextual"/>
              </w:rPr>
              <w:tab/>
            </w:r>
            <w:r w:rsidRPr="00163804">
              <w:rPr>
                <w:rStyle w:val="Hipercze"/>
              </w:rPr>
              <w:t>Wskaźniki projektu</w:t>
            </w:r>
            <w:r w:rsidRPr="00163804">
              <w:rPr>
                <w:webHidden/>
              </w:rPr>
              <w:tab/>
            </w:r>
            <w:r w:rsidRPr="00163804">
              <w:rPr>
                <w:webHidden/>
              </w:rPr>
              <w:fldChar w:fldCharType="begin"/>
            </w:r>
            <w:r w:rsidRPr="00163804">
              <w:rPr>
                <w:webHidden/>
              </w:rPr>
              <w:instrText xml:space="preserve"> PAGEREF _Toc224207054 \h </w:instrText>
            </w:r>
            <w:r w:rsidRPr="00163804">
              <w:rPr>
                <w:webHidden/>
              </w:rPr>
            </w:r>
            <w:r w:rsidRPr="00163804">
              <w:rPr>
                <w:webHidden/>
              </w:rPr>
              <w:fldChar w:fldCharType="separate"/>
            </w:r>
            <w:r w:rsidR="00D30D76">
              <w:rPr>
                <w:webHidden/>
              </w:rPr>
              <w:t>10</w:t>
            </w:r>
            <w:r w:rsidRPr="00163804">
              <w:rPr>
                <w:webHidden/>
              </w:rPr>
              <w:fldChar w:fldCharType="end"/>
            </w:r>
          </w:hyperlink>
        </w:p>
        <w:p w14:paraId="6B4F1063" w14:textId="13AB2FDA" w:rsidR="00163804" w:rsidRPr="00163804" w:rsidRDefault="00163804" w:rsidP="00163804">
          <w:pPr>
            <w:pStyle w:val="Spistreci2"/>
            <w:rPr>
              <w:rFonts w:eastAsiaTheme="minorEastAsia"/>
              <w:kern w:val="2"/>
              <w:lang w:eastAsia="pl-PL"/>
              <w14:ligatures w14:val="standardContextual"/>
            </w:rPr>
          </w:pPr>
          <w:hyperlink w:anchor="_Toc224207055" w:history="1">
            <w:r w:rsidRPr="00163804">
              <w:rPr>
                <w:rStyle w:val="Hipercze"/>
              </w:rPr>
              <w:t>10.</w:t>
            </w:r>
            <w:r w:rsidRPr="00163804">
              <w:rPr>
                <w:rFonts w:eastAsiaTheme="minorEastAsia"/>
                <w:kern w:val="2"/>
                <w:lang w:eastAsia="pl-PL"/>
                <w14:ligatures w14:val="standardContextual"/>
              </w:rPr>
              <w:tab/>
            </w:r>
            <w:r w:rsidRPr="00163804">
              <w:rPr>
                <w:rStyle w:val="Hipercze"/>
              </w:rPr>
              <w:t>Kwalifikowalność wydatków</w:t>
            </w:r>
            <w:r w:rsidRPr="00163804">
              <w:rPr>
                <w:webHidden/>
              </w:rPr>
              <w:tab/>
            </w:r>
            <w:r w:rsidRPr="00163804">
              <w:rPr>
                <w:webHidden/>
              </w:rPr>
              <w:fldChar w:fldCharType="begin"/>
            </w:r>
            <w:r w:rsidRPr="00163804">
              <w:rPr>
                <w:webHidden/>
              </w:rPr>
              <w:instrText xml:space="preserve"> PAGEREF _Toc224207055 \h </w:instrText>
            </w:r>
            <w:r w:rsidRPr="00163804">
              <w:rPr>
                <w:webHidden/>
              </w:rPr>
            </w:r>
            <w:r w:rsidRPr="00163804">
              <w:rPr>
                <w:webHidden/>
              </w:rPr>
              <w:fldChar w:fldCharType="separate"/>
            </w:r>
            <w:r w:rsidR="00D30D76">
              <w:rPr>
                <w:webHidden/>
              </w:rPr>
              <w:t>11</w:t>
            </w:r>
            <w:r w:rsidRPr="00163804">
              <w:rPr>
                <w:webHidden/>
              </w:rPr>
              <w:fldChar w:fldCharType="end"/>
            </w:r>
          </w:hyperlink>
        </w:p>
        <w:p w14:paraId="5334A62B" w14:textId="1C23747A" w:rsidR="00163804" w:rsidRPr="00163804" w:rsidRDefault="00163804" w:rsidP="00163804">
          <w:pPr>
            <w:pStyle w:val="Spistreci1"/>
            <w:rPr>
              <w:rFonts w:ascii="Arial" w:eastAsiaTheme="minorEastAsia" w:hAnsi="Arial" w:cs="Arial"/>
              <w:noProof/>
              <w:kern w:val="2"/>
              <w14:ligatures w14:val="standardContextual"/>
            </w:rPr>
          </w:pPr>
          <w:hyperlink w:anchor="_Toc224207056" w:history="1">
            <w:r w:rsidRPr="00163804">
              <w:rPr>
                <w:rStyle w:val="Hipercze"/>
                <w:rFonts w:ascii="Arial" w:eastAsia="Calibri" w:hAnsi="Arial" w:cs="Arial"/>
                <w:noProof/>
                <w:lang w:eastAsia="en-US"/>
              </w:rPr>
              <w:t>IV Sposób składania wniosku o dofinansowanie</w:t>
            </w:r>
            <w:r w:rsidRPr="00163804">
              <w:rPr>
                <w:rFonts w:ascii="Arial" w:hAnsi="Arial" w:cs="Arial"/>
                <w:noProof/>
                <w:webHidden/>
              </w:rPr>
              <w:tab/>
            </w:r>
            <w:r w:rsidRPr="00163804">
              <w:rPr>
                <w:rFonts w:ascii="Arial" w:hAnsi="Arial" w:cs="Arial"/>
                <w:noProof/>
                <w:webHidden/>
              </w:rPr>
              <w:fldChar w:fldCharType="begin"/>
            </w:r>
            <w:r w:rsidRPr="00163804">
              <w:rPr>
                <w:rFonts w:ascii="Arial" w:hAnsi="Arial" w:cs="Arial"/>
                <w:noProof/>
                <w:webHidden/>
              </w:rPr>
              <w:instrText xml:space="preserve"> PAGEREF _Toc224207056 \h </w:instrText>
            </w:r>
            <w:r w:rsidRPr="00163804">
              <w:rPr>
                <w:rFonts w:ascii="Arial" w:hAnsi="Arial" w:cs="Arial"/>
                <w:noProof/>
                <w:webHidden/>
              </w:rPr>
            </w:r>
            <w:r w:rsidRPr="00163804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D30D76">
              <w:rPr>
                <w:rFonts w:ascii="Arial" w:hAnsi="Arial" w:cs="Arial"/>
                <w:noProof/>
                <w:webHidden/>
              </w:rPr>
              <w:t>11</w:t>
            </w:r>
            <w:r w:rsidRPr="00163804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25D7915F" w14:textId="5FE93E1D" w:rsidR="00163804" w:rsidRPr="00163804" w:rsidRDefault="00163804" w:rsidP="00163804">
          <w:pPr>
            <w:pStyle w:val="Spistreci1"/>
            <w:rPr>
              <w:rFonts w:ascii="Arial" w:eastAsiaTheme="minorEastAsia" w:hAnsi="Arial" w:cs="Arial"/>
              <w:noProof/>
              <w:kern w:val="2"/>
              <w14:ligatures w14:val="standardContextual"/>
            </w:rPr>
          </w:pPr>
          <w:hyperlink w:anchor="_Toc224207057" w:history="1">
            <w:r w:rsidRPr="00163804">
              <w:rPr>
                <w:rStyle w:val="Hipercze"/>
                <w:rFonts w:ascii="Arial" w:eastAsia="Calibri" w:hAnsi="Arial" w:cs="Arial"/>
                <w:noProof/>
              </w:rPr>
              <w:t>V. Opis postępowania</w:t>
            </w:r>
            <w:r w:rsidRPr="00163804">
              <w:rPr>
                <w:rFonts w:ascii="Arial" w:hAnsi="Arial" w:cs="Arial"/>
                <w:noProof/>
                <w:webHidden/>
              </w:rPr>
              <w:tab/>
            </w:r>
            <w:r w:rsidRPr="00163804">
              <w:rPr>
                <w:rFonts w:ascii="Arial" w:hAnsi="Arial" w:cs="Arial"/>
                <w:noProof/>
                <w:webHidden/>
              </w:rPr>
              <w:fldChar w:fldCharType="begin"/>
            </w:r>
            <w:r w:rsidRPr="00163804">
              <w:rPr>
                <w:rFonts w:ascii="Arial" w:hAnsi="Arial" w:cs="Arial"/>
                <w:noProof/>
                <w:webHidden/>
              </w:rPr>
              <w:instrText xml:space="preserve"> PAGEREF _Toc224207057 \h </w:instrText>
            </w:r>
            <w:r w:rsidRPr="00163804">
              <w:rPr>
                <w:rFonts w:ascii="Arial" w:hAnsi="Arial" w:cs="Arial"/>
                <w:noProof/>
                <w:webHidden/>
              </w:rPr>
            </w:r>
            <w:r w:rsidRPr="00163804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D30D76">
              <w:rPr>
                <w:rFonts w:ascii="Arial" w:hAnsi="Arial" w:cs="Arial"/>
                <w:noProof/>
                <w:webHidden/>
              </w:rPr>
              <w:t>14</w:t>
            </w:r>
            <w:r w:rsidRPr="00163804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59F0A381" w14:textId="453A382B" w:rsidR="00163804" w:rsidRPr="00163804" w:rsidRDefault="00163804" w:rsidP="00163804">
          <w:pPr>
            <w:pStyle w:val="Spistreci2"/>
            <w:rPr>
              <w:rFonts w:eastAsiaTheme="minorEastAsia"/>
              <w:kern w:val="2"/>
              <w:lang w:eastAsia="pl-PL"/>
              <w14:ligatures w14:val="standardContextual"/>
            </w:rPr>
          </w:pPr>
          <w:hyperlink w:anchor="_Toc224207058" w:history="1">
            <w:r w:rsidRPr="00163804">
              <w:rPr>
                <w:rStyle w:val="Hipercze"/>
              </w:rPr>
              <w:t>1.</w:t>
            </w:r>
            <w:r w:rsidRPr="00163804">
              <w:rPr>
                <w:rFonts w:eastAsiaTheme="minorEastAsia"/>
                <w:kern w:val="2"/>
                <w:lang w:eastAsia="pl-PL"/>
                <w14:ligatures w14:val="standardContextual"/>
              </w:rPr>
              <w:tab/>
            </w:r>
            <w:r w:rsidRPr="00163804">
              <w:rPr>
                <w:rStyle w:val="Hipercze"/>
              </w:rPr>
              <w:t>Sposób wyboru projektów do dofinansowania i jego opis</w:t>
            </w:r>
            <w:r w:rsidRPr="00163804">
              <w:rPr>
                <w:webHidden/>
              </w:rPr>
              <w:tab/>
            </w:r>
            <w:r w:rsidRPr="00163804">
              <w:rPr>
                <w:webHidden/>
              </w:rPr>
              <w:fldChar w:fldCharType="begin"/>
            </w:r>
            <w:r w:rsidRPr="00163804">
              <w:rPr>
                <w:webHidden/>
              </w:rPr>
              <w:instrText xml:space="preserve"> PAGEREF _Toc224207058 \h </w:instrText>
            </w:r>
            <w:r w:rsidRPr="00163804">
              <w:rPr>
                <w:webHidden/>
              </w:rPr>
            </w:r>
            <w:r w:rsidRPr="00163804">
              <w:rPr>
                <w:webHidden/>
              </w:rPr>
              <w:fldChar w:fldCharType="separate"/>
            </w:r>
            <w:r w:rsidR="00D30D76">
              <w:rPr>
                <w:webHidden/>
              </w:rPr>
              <w:t>14</w:t>
            </w:r>
            <w:r w:rsidRPr="00163804">
              <w:rPr>
                <w:webHidden/>
              </w:rPr>
              <w:fldChar w:fldCharType="end"/>
            </w:r>
          </w:hyperlink>
        </w:p>
        <w:p w14:paraId="7FBD7C54" w14:textId="6F16B798" w:rsidR="00163804" w:rsidRPr="00163804" w:rsidRDefault="00163804" w:rsidP="00163804">
          <w:pPr>
            <w:pStyle w:val="Spistreci2"/>
            <w:rPr>
              <w:rFonts w:eastAsiaTheme="minorEastAsia"/>
              <w:kern w:val="2"/>
              <w:lang w:eastAsia="pl-PL"/>
              <w14:ligatures w14:val="standardContextual"/>
            </w:rPr>
          </w:pPr>
          <w:hyperlink w:anchor="_Toc224207059" w:history="1">
            <w:r w:rsidRPr="00163804">
              <w:rPr>
                <w:rStyle w:val="Hipercze"/>
              </w:rPr>
              <w:t>2.</w:t>
            </w:r>
            <w:r w:rsidRPr="00163804">
              <w:rPr>
                <w:rFonts w:eastAsiaTheme="minorEastAsia"/>
                <w:kern w:val="2"/>
                <w:lang w:eastAsia="pl-PL"/>
                <w14:ligatures w14:val="standardContextual"/>
              </w:rPr>
              <w:tab/>
            </w:r>
            <w:r w:rsidRPr="00163804">
              <w:rPr>
                <w:rStyle w:val="Hipercze"/>
              </w:rPr>
              <w:t>Kryteria wyboru projektów</w:t>
            </w:r>
            <w:r w:rsidRPr="00163804">
              <w:rPr>
                <w:webHidden/>
              </w:rPr>
              <w:tab/>
            </w:r>
            <w:r w:rsidRPr="00163804">
              <w:rPr>
                <w:webHidden/>
              </w:rPr>
              <w:fldChar w:fldCharType="begin"/>
            </w:r>
            <w:r w:rsidRPr="00163804">
              <w:rPr>
                <w:webHidden/>
              </w:rPr>
              <w:instrText xml:space="preserve"> PAGEREF _Toc224207059 \h </w:instrText>
            </w:r>
            <w:r w:rsidRPr="00163804">
              <w:rPr>
                <w:webHidden/>
              </w:rPr>
            </w:r>
            <w:r w:rsidRPr="00163804">
              <w:rPr>
                <w:webHidden/>
              </w:rPr>
              <w:fldChar w:fldCharType="separate"/>
            </w:r>
            <w:r w:rsidR="00D30D76">
              <w:rPr>
                <w:webHidden/>
              </w:rPr>
              <w:t>20</w:t>
            </w:r>
            <w:r w:rsidRPr="00163804">
              <w:rPr>
                <w:webHidden/>
              </w:rPr>
              <w:fldChar w:fldCharType="end"/>
            </w:r>
          </w:hyperlink>
        </w:p>
        <w:p w14:paraId="23579502" w14:textId="4A74FEFD" w:rsidR="00163804" w:rsidRPr="00163804" w:rsidRDefault="00163804" w:rsidP="00163804">
          <w:pPr>
            <w:pStyle w:val="Spistreci2"/>
            <w:rPr>
              <w:rFonts w:eastAsiaTheme="minorEastAsia"/>
              <w:kern w:val="2"/>
              <w:lang w:eastAsia="pl-PL"/>
              <w14:ligatures w14:val="standardContextual"/>
            </w:rPr>
          </w:pPr>
          <w:hyperlink w:anchor="_Toc224207060" w:history="1">
            <w:r w:rsidRPr="00163804">
              <w:rPr>
                <w:rStyle w:val="Hipercze"/>
              </w:rPr>
              <w:t>3.</w:t>
            </w:r>
            <w:r w:rsidRPr="00163804">
              <w:rPr>
                <w:rFonts w:eastAsiaTheme="minorEastAsia"/>
                <w:kern w:val="2"/>
                <w:lang w:eastAsia="pl-PL"/>
                <w14:ligatures w14:val="standardContextual"/>
              </w:rPr>
              <w:tab/>
            </w:r>
            <w:r w:rsidRPr="00163804">
              <w:rPr>
                <w:rStyle w:val="Hipercze"/>
              </w:rPr>
              <w:t>Unieważnienie postępowania w zakresie wyboru projektów</w:t>
            </w:r>
            <w:r w:rsidRPr="00163804">
              <w:rPr>
                <w:webHidden/>
              </w:rPr>
              <w:tab/>
            </w:r>
            <w:r w:rsidRPr="00163804">
              <w:rPr>
                <w:webHidden/>
              </w:rPr>
              <w:fldChar w:fldCharType="begin"/>
            </w:r>
            <w:r w:rsidRPr="00163804">
              <w:rPr>
                <w:webHidden/>
              </w:rPr>
              <w:instrText xml:space="preserve"> PAGEREF _Toc224207060 \h </w:instrText>
            </w:r>
            <w:r w:rsidRPr="00163804">
              <w:rPr>
                <w:webHidden/>
              </w:rPr>
            </w:r>
            <w:r w:rsidRPr="00163804">
              <w:rPr>
                <w:webHidden/>
              </w:rPr>
              <w:fldChar w:fldCharType="separate"/>
            </w:r>
            <w:r w:rsidR="00D30D76">
              <w:rPr>
                <w:webHidden/>
              </w:rPr>
              <w:t>21</w:t>
            </w:r>
            <w:r w:rsidRPr="00163804">
              <w:rPr>
                <w:webHidden/>
              </w:rPr>
              <w:fldChar w:fldCharType="end"/>
            </w:r>
          </w:hyperlink>
        </w:p>
        <w:p w14:paraId="71FC362E" w14:textId="5CB17F23" w:rsidR="00163804" w:rsidRPr="00163804" w:rsidRDefault="00163804" w:rsidP="00163804">
          <w:pPr>
            <w:pStyle w:val="Spistreci2"/>
            <w:rPr>
              <w:rFonts w:eastAsiaTheme="minorEastAsia"/>
              <w:kern w:val="2"/>
              <w:lang w:eastAsia="pl-PL"/>
              <w14:ligatures w14:val="standardContextual"/>
            </w:rPr>
          </w:pPr>
          <w:hyperlink w:anchor="_Toc224207061" w:history="1">
            <w:r w:rsidRPr="00163804">
              <w:rPr>
                <w:rStyle w:val="Hipercze"/>
              </w:rPr>
              <w:t>4.</w:t>
            </w:r>
            <w:r w:rsidRPr="00163804">
              <w:rPr>
                <w:rFonts w:eastAsiaTheme="minorEastAsia"/>
                <w:kern w:val="2"/>
                <w:lang w:eastAsia="pl-PL"/>
                <w14:ligatures w14:val="standardContextual"/>
              </w:rPr>
              <w:tab/>
            </w:r>
            <w:r w:rsidRPr="00163804">
              <w:rPr>
                <w:rStyle w:val="Hipercze"/>
              </w:rPr>
              <w:t>Załączniki do Regulaminu naboru</w:t>
            </w:r>
            <w:r w:rsidRPr="00163804">
              <w:rPr>
                <w:webHidden/>
              </w:rPr>
              <w:tab/>
            </w:r>
            <w:r w:rsidRPr="00163804">
              <w:rPr>
                <w:webHidden/>
              </w:rPr>
              <w:fldChar w:fldCharType="begin"/>
            </w:r>
            <w:r w:rsidRPr="00163804">
              <w:rPr>
                <w:webHidden/>
              </w:rPr>
              <w:instrText xml:space="preserve"> PAGEREF _Toc224207061 \h </w:instrText>
            </w:r>
            <w:r w:rsidRPr="00163804">
              <w:rPr>
                <w:webHidden/>
              </w:rPr>
            </w:r>
            <w:r w:rsidRPr="00163804">
              <w:rPr>
                <w:webHidden/>
              </w:rPr>
              <w:fldChar w:fldCharType="separate"/>
            </w:r>
            <w:r w:rsidR="00D30D76">
              <w:rPr>
                <w:webHidden/>
              </w:rPr>
              <w:t>21</w:t>
            </w:r>
            <w:r w:rsidRPr="00163804">
              <w:rPr>
                <w:webHidden/>
              </w:rPr>
              <w:fldChar w:fldCharType="end"/>
            </w:r>
          </w:hyperlink>
        </w:p>
        <w:p w14:paraId="73B77559" w14:textId="77777777" w:rsidR="00163804" w:rsidRPr="00EA354D" w:rsidRDefault="00163804" w:rsidP="00163804">
          <w:pPr>
            <w:spacing w:line="480" w:lineRule="auto"/>
            <w:rPr>
              <w:rFonts w:ascii="Arial" w:hAnsi="Arial" w:cs="Arial"/>
              <w:sz w:val="24"/>
              <w:szCs w:val="24"/>
            </w:rPr>
          </w:pPr>
          <w:r w:rsidRPr="00163804">
            <w:rPr>
              <w:rFonts w:ascii="Arial" w:hAnsi="Arial" w:cs="Arial"/>
              <w:sz w:val="24"/>
              <w:szCs w:val="24"/>
            </w:rPr>
            <w:fldChar w:fldCharType="end"/>
          </w:r>
        </w:p>
      </w:sdtContent>
    </w:sdt>
    <w:p w14:paraId="601DD43C" w14:textId="77777777" w:rsidR="00163804" w:rsidRDefault="00163804" w:rsidP="00163804">
      <w:pPr>
        <w:keepNext/>
        <w:keepLines/>
        <w:tabs>
          <w:tab w:val="left" w:pos="8227"/>
        </w:tabs>
        <w:spacing w:after="240" w:line="360" w:lineRule="auto"/>
        <w:jc w:val="both"/>
        <w:outlineLvl w:val="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ab/>
      </w:r>
    </w:p>
    <w:p w14:paraId="7363FA34" w14:textId="77777777" w:rsidR="00163804" w:rsidRPr="0054465C" w:rsidRDefault="00163804" w:rsidP="00163804">
      <w:pPr>
        <w:keepNext/>
        <w:keepLines/>
        <w:tabs>
          <w:tab w:val="right" w:leader="dot" w:pos="8931"/>
        </w:tabs>
        <w:spacing w:after="240" w:line="360" w:lineRule="auto"/>
        <w:jc w:val="both"/>
        <w:outlineLvl w:val="0"/>
        <w:rPr>
          <w:rFonts w:ascii="Arial" w:hAnsi="Arial" w:cs="Arial"/>
          <w:b/>
          <w:bCs/>
          <w:sz w:val="28"/>
          <w:szCs w:val="28"/>
        </w:rPr>
      </w:pPr>
      <w:r w:rsidRPr="00791FA2">
        <w:rPr>
          <w:rFonts w:ascii="Arial" w:hAnsi="Arial" w:cs="Arial"/>
          <w:sz w:val="28"/>
          <w:szCs w:val="28"/>
        </w:rPr>
        <w:br w:type="page"/>
      </w:r>
      <w:bookmarkStart w:id="3" w:name="_Toc212538907"/>
      <w:bookmarkStart w:id="4" w:name="_Toc224207043"/>
      <w:bookmarkEnd w:id="0"/>
      <w:r w:rsidRPr="0054465C">
        <w:rPr>
          <w:rFonts w:ascii="Arial" w:hAnsi="Arial" w:cs="Arial"/>
          <w:b/>
          <w:bCs/>
          <w:sz w:val="28"/>
          <w:szCs w:val="28"/>
        </w:rPr>
        <w:lastRenderedPageBreak/>
        <w:t>I.</w:t>
      </w:r>
      <w:r w:rsidRPr="0054465C">
        <w:rPr>
          <w:rFonts w:ascii="Arial" w:hAnsi="Arial" w:cs="Arial"/>
          <w:b/>
          <w:bCs/>
          <w:sz w:val="24"/>
          <w:szCs w:val="24"/>
        </w:rPr>
        <w:t xml:space="preserve"> </w:t>
      </w:r>
      <w:r w:rsidRPr="0054465C">
        <w:rPr>
          <w:rFonts w:ascii="Arial" w:hAnsi="Arial" w:cs="Arial"/>
          <w:b/>
          <w:bCs/>
          <w:sz w:val="28"/>
          <w:szCs w:val="28"/>
        </w:rPr>
        <w:t>Informacje ogólne</w:t>
      </w:r>
      <w:bookmarkEnd w:id="3"/>
      <w:bookmarkEnd w:id="4"/>
    </w:p>
    <w:p w14:paraId="5D82991F" w14:textId="77777777" w:rsidR="00163804" w:rsidRPr="0054465C" w:rsidRDefault="00163804" w:rsidP="00163804">
      <w:pPr>
        <w:spacing w:line="360" w:lineRule="auto"/>
        <w:ind w:left="284" w:hanging="284"/>
        <w:rPr>
          <w:rFonts w:ascii="Arial" w:hAnsi="Arial" w:cs="Arial"/>
          <w:sz w:val="24"/>
          <w:szCs w:val="24"/>
        </w:rPr>
      </w:pPr>
      <w:r w:rsidRPr="0054465C">
        <w:rPr>
          <w:rFonts w:ascii="Arial" w:hAnsi="Arial" w:cs="Arial"/>
          <w:sz w:val="24"/>
          <w:szCs w:val="24"/>
        </w:rPr>
        <w:t xml:space="preserve">1. Niniejszy Regulamin wyboru projektów określa w szczególności cel i zakres naboru, zasady jego organizacji, warunki uczestnictwa, sposób wyboru projektów oraz pozostałe informacje niezbędne podczas przygotowywania wniosków o dofinansowanie w ramach Programu Fundusze Europejskie dla Lubuskiego 2021-2027, Priorytet </w:t>
      </w:r>
      <w:r w:rsidRPr="0054465C">
        <w:rPr>
          <w:rFonts w:ascii="Arial" w:hAnsi="Arial" w:cs="Arial"/>
          <w:bCs/>
          <w:i/>
          <w:iCs/>
          <w:sz w:val="24"/>
          <w:szCs w:val="24"/>
        </w:rPr>
        <w:t>03</w:t>
      </w:r>
      <w:r w:rsidRPr="0054465C">
        <w:rPr>
          <w:rFonts w:ascii="Arial" w:hAnsi="Arial" w:cs="Arial"/>
          <w:b/>
          <w:i/>
          <w:iCs/>
          <w:sz w:val="24"/>
          <w:szCs w:val="24"/>
        </w:rPr>
        <w:t xml:space="preserve"> </w:t>
      </w:r>
      <w:r w:rsidRPr="0054465C">
        <w:rPr>
          <w:rFonts w:ascii="Arial" w:hAnsi="Arial" w:cs="Arial"/>
          <w:bCs/>
          <w:i/>
          <w:iCs/>
          <w:sz w:val="24"/>
          <w:szCs w:val="24"/>
        </w:rPr>
        <w:t>Fundusze Europejskie na rozwój mobilności miejskiej w </w:t>
      </w:r>
      <w:proofErr w:type="spellStart"/>
      <w:r w:rsidRPr="0054465C">
        <w:rPr>
          <w:rFonts w:ascii="Arial" w:hAnsi="Arial" w:cs="Arial"/>
          <w:bCs/>
          <w:i/>
          <w:iCs/>
          <w:sz w:val="24"/>
          <w:szCs w:val="24"/>
        </w:rPr>
        <w:t>Lubuskiem</w:t>
      </w:r>
      <w:proofErr w:type="spellEnd"/>
      <w:r w:rsidRPr="0054465C">
        <w:rPr>
          <w:rFonts w:ascii="Arial" w:hAnsi="Arial" w:cs="Arial"/>
          <w:sz w:val="24"/>
          <w:szCs w:val="24"/>
        </w:rPr>
        <w:t xml:space="preserve">, Działanie </w:t>
      </w:r>
      <w:r w:rsidRPr="0054465C">
        <w:rPr>
          <w:rFonts w:ascii="Arial" w:hAnsi="Arial" w:cs="Arial"/>
          <w:bCs/>
          <w:sz w:val="24"/>
          <w:szCs w:val="24"/>
        </w:rPr>
        <w:t>03.0</w:t>
      </w:r>
      <w:r>
        <w:rPr>
          <w:rFonts w:ascii="Arial" w:hAnsi="Arial" w:cs="Arial"/>
          <w:bCs/>
          <w:sz w:val="24"/>
          <w:szCs w:val="24"/>
        </w:rPr>
        <w:t>3</w:t>
      </w:r>
      <w:r w:rsidRPr="0054465C">
        <w:rPr>
          <w:rFonts w:ascii="Arial" w:hAnsi="Arial" w:cs="Arial"/>
          <w:b/>
          <w:sz w:val="24"/>
          <w:szCs w:val="24"/>
        </w:rPr>
        <w:t xml:space="preserve"> </w:t>
      </w:r>
      <w:r w:rsidRPr="0054465C">
        <w:rPr>
          <w:rFonts w:ascii="Arial" w:hAnsi="Arial" w:cs="Arial"/>
          <w:bCs/>
          <w:i/>
          <w:iCs/>
          <w:sz w:val="24"/>
          <w:szCs w:val="24"/>
        </w:rPr>
        <w:t xml:space="preserve">Mobilność miejska </w:t>
      </w:r>
      <w:r>
        <w:rPr>
          <w:rFonts w:ascii="Arial" w:hAnsi="Arial" w:cs="Arial"/>
          <w:bCs/>
          <w:i/>
          <w:iCs/>
          <w:sz w:val="24"/>
          <w:szCs w:val="24"/>
        </w:rPr>
        <w:t>–</w:t>
      </w:r>
      <w:r w:rsidRPr="0054465C">
        <w:rPr>
          <w:rFonts w:ascii="Arial" w:hAnsi="Arial" w:cs="Arial"/>
          <w:bCs/>
          <w:i/>
          <w:iCs/>
          <w:sz w:val="24"/>
          <w:szCs w:val="24"/>
        </w:rPr>
        <w:t xml:space="preserve"> </w:t>
      </w:r>
      <w:r>
        <w:rPr>
          <w:rFonts w:ascii="Arial" w:hAnsi="Arial" w:cs="Arial"/>
          <w:bCs/>
          <w:i/>
          <w:iCs/>
          <w:sz w:val="24"/>
          <w:szCs w:val="24"/>
        </w:rPr>
        <w:t>I</w:t>
      </w:r>
      <w:r w:rsidRPr="0054465C">
        <w:rPr>
          <w:rFonts w:ascii="Arial" w:hAnsi="Arial" w:cs="Arial"/>
          <w:bCs/>
          <w:i/>
          <w:iCs/>
          <w:sz w:val="24"/>
          <w:szCs w:val="24"/>
        </w:rPr>
        <w:t>IT</w:t>
      </w:r>
      <w:r w:rsidRPr="0054465C">
        <w:rPr>
          <w:rFonts w:ascii="Arial" w:hAnsi="Arial" w:cs="Arial"/>
          <w:sz w:val="24"/>
          <w:szCs w:val="24"/>
        </w:rPr>
        <w:t>. Dokument w dalszej części zwany jest Regulaminem.</w:t>
      </w:r>
    </w:p>
    <w:p w14:paraId="76391A64" w14:textId="77777777" w:rsidR="00163804" w:rsidRPr="0054465C" w:rsidRDefault="00163804" w:rsidP="00163804">
      <w:pPr>
        <w:spacing w:line="360" w:lineRule="auto"/>
        <w:ind w:left="284" w:hanging="284"/>
        <w:rPr>
          <w:rFonts w:ascii="Arial" w:hAnsi="Arial" w:cs="Arial"/>
          <w:sz w:val="24"/>
          <w:szCs w:val="24"/>
        </w:rPr>
      </w:pPr>
      <w:r w:rsidRPr="0054465C">
        <w:rPr>
          <w:rFonts w:ascii="Arial" w:hAnsi="Arial" w:cs="Arial"/>
          <w:sz w:val="24"/>
          <w:szCs w:val="24"/>
        </w:rPr>
        <w:t>2. Regulamin oraz wszystkie niezbędne do złożenia na nabór dokumenty są dostępne na stronie internetowej FEWL 21-27: https://funduszeue.lubuskie.pl/ oraz na portalu Funduszy Europejskich https://www.funduszeeuropejskie.gov.pl/strony/o-funduszach/fundusze-2021-2027/fundusze-dla-regionow.</w:t>
      </w:r>
    </w:p>
    <w:p w14:paraId="07B67042" w14:textId="77777777" w:rsidR="00163804" w:rsidRPr="0054465C" w:rsidRDefault="00163804" w:rsidP="00163804">
      <w:pPr>
        <w:spacing w:line="360" w:lineRule="auto"/>
        <w:ind w:left="284" w:hanging="284"/>
        <w:rPr>
          <w:rFonts w:ascii="Arial" w:hAnsi="Arial" w:cs="Arial"/>
          <w:sz w:val="24"/>
          <w:szCs w:val="24"/>
        </w:rPr>
      </w:pPr>
      <w:r w:rsidRPr="0054465C">
        <w:rPr>
          <w:rFonts w:ascii="Arial" w:hAnsi="Arial" w:cs="Arial"/>
          <w:sz w:val="24"/>
          <w:szCs w:val="24"/>
        </w:rPr>
        <w:t>3. Przystąpienie do niniejszego naboru jest równoznaczne z akceptacją przez Wnioskodawcę wszystkich zasad i postanowień Regulaminu.</w:t>
      </w:r>
    </w:p>
    <w:p w14:paraId="7CFD4640" w14:textId="77777777" w:rsidR="00163804" w:rsidRPr="0054465C" w:rsidRDefault="00163804" w:rsidP="00163804">
      <w:pPr>
        <w:spacing w:line="360" w:lineRule="auto"/>
        <w:ind w:left="284" w:hanging="284"/>
        <w:rPr>
          <w:rFonts w:ascii="Arial" w:hAnsi="Arial" w:cs="Arial"/>
          <w:sz w:val="24"/>
          <w:szCs w:val="24"/>
        </w:rPr>
      </w:pPr>
      <w:r w:rsidRPr="0054465C">
        <w:rPr>
          <w:rFonts w:ascii="Arial" w:hAnsi="Arial" w:cs="Arial"/>
          <w:sz w:val="24"/>
          <w:szCs w:val="24"/>
        </w:rPr>
        <w:t>4. Zgodnie z art. 59 ustawy z dnia 28 kwietnia 2022 r. o zasadach realizacji zadań ze środków europejskich w perspektywie finansowej 2021-2027 (Dz. U.</w:t>
      </w:r>
      <w:r>
        <w:rPr>
          <w:rFonts w:ascii="Arial" w:hAnsi="Arial" w:cs="Arial"/>
          <w:sz w:val="24"/>
          <w:szCs w:val="24"/>
        </w:rPr>
        <w:t xml:space="preserve"> z 2025 r. </w:t>
      </w:r>
      <w:r w:rsidRPr="0054465C">
        <w:rPr>
          <w:rFonts w:ascii="Arial" w:hAnsi="Arial" w:cs="Arial"/>
          <w:sz w:val="24"/>
          <w:szCs w:val="24"/>
        </w:rPr>
        <w:t xml:space="preserve">poz. </w:t>
      </w:r>
      <w:r>
        <w:rPr>
          <w:rFonts w:ascii="Arial" w:hAnsi="Arial" w:cs="Arial"/>
          <w:sz w:val="24"/>
          <w:szCs w:val="24"/>
        </w:rPr>
        <w:t>1733</w:t>
      </w:r>
      <w:r w:rsidRPr="0054465C">
        <w:rPr>
          <w:rFonts w:ascii="Arial" w:hAnsi="Arial" w:cs="Arial"/>
          <w:sz w:val="24"/>
          <w:szCs w:val="24"/>
        </w:rPr>
        <w:t xml:space="preserve"> z późn. zm.), zwanej dalej ustawą wdrożeniową, do postępowania w</w:t>
      </w:r>
      <w:r>
        <w:rPr>
          <w:rFonts w:ascii="Arial" w:hAnsi="Arial" w:cs="Arial"/>
          <w:sz w:val="24"/>
          <w:szCs w:val="24"/>
        </w:rPr>
        <w:t> </w:t>
      </w:r>
      <w:r w:rsidRPr="0054465C">
        <w:rPr>
          <w:rFonts w:ascii="Arial" w:hAnsi="Arial" w:cs="Arial"/>
          <w:sz w:val="24"/>
          <w:szCs w:val="24"/>
        </w:rPr>
        <w:t>zakresie wyboru projektów do dofinansowania nie stosuje się przepisów ustawy z dnia 14</w:t>
      </w:r>
      <w:r>
        <w:rPr>
          <w:rFonts w:ascii="Arial" w:hAnsi="Arial" w:cs="Arial"/>
          <w:sz w:val="24"/>
          <w:szCs w:val="24"/>
        </w:rPr>
        <w:t> </w:t>
      </w:r>
      <w:r w:rsidRPr="0054465C">
        <w:rPr>
          <w:rFonts w:ascii="Arial" w:hAnsi="Arial" w:cs="Arial"/>
          <w:sz w:val="24"/>
          <w:szCs w:val="24"/>
        </w:rPr>
        <w:t>czerwca 1960 r. Kodeks postępowania administracyjnego, z wyjątkiem przepisów dotyczących wyłączenia pracowników IZ FEWL21-27 oraz obliczania terminów (art. 24 i art. 57 § 1-4), o ile ustawa wdrożeniowa lub postanowienia Regulaminu nie stanowią inaczej.</w:t>
      </w:r>
    </w:p>
    <w:p w14:paraId="1B7D00E2" w14:textId="77777777" w:rsidR="00163804" w:rsidRPr="0054465C" w:rsidRDefault="00163804" w:rsidP="00163804">
      <w:pPr>
        <w:keepNext/>
        <w:keepLines/>
        <w:spacing w:before="240" w:after="240" w:line="360" w:lineRule="auto"/>
        <w:outlineLvl w:val="0"/>
        <w:rPr>
          <w:rFonts w:ascii="Arial" w:hAnsi="Arial" w:cs="Arial"/>
          <w:b/>
          <w:bCs/>
          <w:sz w:val="28"/>
          <w:szCs w:val="28"/>
        </w:rPr>
      </w:pPr>
      <w:bookmarkStart w:id="5" w:name="_Toc170300549"/>
      <w:bookmarkStart w:id="6" w:name="_Toc212538908"/>
      <w:bookmarkStart w:id="7" w:name="_Toc224207044"/>
      <w:r w:rsidRPr="0054465C">
        <w:rPr>
          <w:rFonts w:ascii="Arial" w:hAnsi="Arial" w:cs="Arial"/>
          <w:b/>
          <w:bCs/>
          <w:sz w:val="28"/>
          <w:szCs w:val="28"/>
        </w:rPr>
        <w:t>II. Podstawy prawne</w:t>
      </w:r>
      <w:bookmarkEnd w:id="5"/>
      <w:bookmarkEnd w:id="6"/>
      <w:bookmarkEnd w:id="7"/>
      <w:r w:rsidRPr="0054465C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2597ACDA" w14:textId="77777777" w:rsidR="00163804" w:rsidRPr="0054465C" w:rsidRDefault="00163804" w:rsidP="00163804">
      <w:pPr>
        <w:spacing w:line="360" w:lineRule="auto"/>
        <w:rPr>
          <w:rFonts w:ascii="Arial" w:hAnsi="Arial" w:cs="Arial"/>
          <w:sz w:val="24"/>
          <w:szCs w:val="24"/>
        </w:rPr>
      </w:pPr>
      <w:r w:rsidRPr="0054465C">
        <w:rPr>
          <w:rFonts w:ascii="Arial" w:hAnsi="Arial" w:cs="Arial"/>
          <w:sz w:val="24"/>
          <w:szCs w:val="24"/>
        </w:rPr>
        <w:t>Regulamin został opracowany w szczególności na podstawie niżej wymienionych przepisów prawa unijnego i krajowego oraz na podstawie dokumentów horyzontalnych i programowych.</w:t>
      </w:r>
    </w:p>
    <w:p w14:paraId="46CEFD5D" w14:textId="77777777" w:rsidR="00163804" w:rsidRPr="0054465C" w:rsidRDefault="00163804" w:rsidP="00163804">
      <w:pPr>
        <w:pStyle w:val="Akapitzlist"/>
        <w:numPr>
          <w:ilvl w:val="0"/>
          <w:numId w:val="35"/>
        </w:numPr>
        <w:spacing w:after="0" w:line="360" w:lineRule="auto"/>
        <w:rPr>
          <w:rFonts w:ascii="Arial" w:eastAsia="Calibri" w:hAnsi="Arial" w:cs="Arial"/>
          <w:lang w:eastAsia="en-US"/>
        </w:rPr>
      </w:pPr>
      <w:r w:rsidRPr="0054465C">
        <w:rPr>
          <w:rFonts w:ascii="Arial" w:eastAsia="Calibri" w:hAnsi="Arial" w:cs="Arial"/>
          <w:lang w:eastAsia="en-US"/>
        </w:rPr>
        <w:t xml:space="preserve">Rozporządzenie Parlamentu Europejskiego i Rady (UE) 2021/1060 z dnia 24 czerwca 2021 r. ustanawiające wspólne przepisy dotyczące Europejskiego Funduszu Rozwoju Regionalnego, Europejskiego Funduszu Społecznego Plus, Funduszu Spójności, Funduszu na rzecz Sprawiedliwej Transformacji </w:t>
      </w:r>
      <w:r w:rsidRPr="0054465C">
        <w:rPr>
          <w:rFonts w:ascii="Arial" w:eastAsia="Calibri" w:hAnsi="Arial" w:cs="Arial"/>
          <w:lang w:eastAsia="en-US"/>
        </w:rPr>
        <w:lastRenderedPageBreak/>
        <w:t xml:space="preserve">i Europejskiego Funduszu Morskiego, Rybackiego i Akwakultury, a także przepisy finansowe na potrzeby tych funduszy oraz na potrzeby Funduszu Azylu, Migracji i Integracji, Funduszu Bezpieczeństwa Wewnętrznego i Instrumentu Wsparcia Finansowego na rzecz Zarządzania Granicami i Polityki Wizowej; </w:t>
      </w:r>
    </w:p>
    <w:p w14:paraId="0DDAAE48" w14:textId="77777777" w:rsidR="00163804" w:rsidRPr="0054465C" w:rsidRDefault="00163804" w:rsidP="00163804">
      <w:pPr>
        <w:pStyle w:val="Akapitzlist"/>
        <w:numPr>
          <w:ilvl w:val="0"/>
          <w:numId w:val="35"/>
        </w:numPr>
        <w:spacing w:after="0" w:line="360" w:lineRule="auto"/>
        <w:rPr>
          <w:rFonts w:ascii="Arial" w:eastAsia="Calibri" w:hAnsi="Arial" w:cs="Arial"/>
          <w:lang w:eastAsia="en-US"/>
        </w:rPr>
      </w:pPr>
      <w:r w:rsidRPr="0054465C">
        <w:rPr>
          <w:rFonts w:ascii="Arial" w:eastAsia="Calibri" w:hAnsi="Arial" w:cs="Arial"/>
          <w:lang w:eastAsia="en-US"/>
        </w:rPr>
        <w:t>Rozporządzenie Parlamentu Europejskiego i Rady (UE) 2021/105</w:t>
      </w:r>
      <w:r>
        <w:rPr>
          <w:rFonts w:ascii="Arial" w:eastAsia="Calibri" w:hAnsi="Arial" w:cs="Arial"/>
          <w:lang w:eastAsia="en-US"/>
        </w:rPr>
        <w:t>8</w:t>
      </w:r>
      <w:r w:rsidRPr="0054465C">
        <w:rPr>
          <w:rFonts w:ascii="Arial" w:eastAsia="Calibri" w:hAnsi="Arial" w:cs="Arial"/>
          <w:lang w:eastAsia="en-US"/>
        </w:rPr>
        <w:t xml:space="preserve"> z dnia </w:t>
      </w:r>
      <w:r w:rsidRPr="0054465C">
        <w:rPr>
          <w:rFonts w:ascii="Arial" w:eastAsia="Calibri" w:hAnsi="Arial" w:cs="Arial"/>
          <w:lang w:eastAsia="en-US"/>
        </w:rPr>
        <w:br/>
        <w:t>24 czerwca 2021 r. w sprawie Europejskiego Funduszu Rozwoju Regionalnego i Funduszu Spójności;</w:t>
      </w:r>
    </w:p>
    <w:p w14:paraId="195CBD4D" w14:textId="77777777" w:rsidR="00163804" w:rsidRPr="0054465C" w:rsidRDefault="00163804" w:rsidP="00163804">
      <w:pPr>
        <w:pStyle w:val="Akapitzlist"/>
        <w:numPr>
          <w:ilvl w:val="0"/>
          <w:numId w:val="35"/>
        </w:numPr>
        <w:spacing w:after="0" w:line="360" w:lineRule="auto"/>
        <w:rPr>
          <w:rFonts w:ascii="Arial" w:eastAsia="Calibri" w:hAnsi="Arial" w:cs="Arial"/>
          <w:lang w:eastAsia="en-US"/>
        </w:rPr>
      </w:pPr>
      <w:r w:rsidRPr="0054465C">
        <w:rPr>
          <w:rFonts w:ascii="Arial" w:eastAsia="Calibri" w:hAnsi="Arial" w:cs="Arial"/>
          <w:lang w:eastAsia="en-US"/>
        </w:rPr>
        <w:t>Rozporządzenie Parlamentu Europejskiego i Rady (UE) 2024/2509 z dnia 23</w:t>
      </w:r>
      <w:r>
        <w:rPr>
          <w:rFonts w:ascii="Arial" w:eastAsia="Calibri" w:hAnsi="Arial" w:cs="Arial"/>
          <w:lang w:eastAsia="en-US"/>
        </w:rPr>
        <w:t> </w:t>
      </w:r>
      <w:r w:rsidRPr="0054465C">
        <w:rPr>
          <w:rFonts w:ascii="Arial" w:eastAsia="Calibri" w:hAnsi="Arial" w:cs="Arial"/>
          <w:lang w:eastAsia="en-US"/>
        </w:rPr>
        <w:t>września 2024 r. w sprawie zasad finansowych mających zastosowanie do</w:t>
      </w:r>
      <w:r>
        <w:rPr>
          <w:rFonts w:ascii="Arial" w:eastAsia="Calibri" w:hAnsi="Arial" w:cs="Arial"/>
          <w:lang w:eastAsia="en-US"/>
        </w:rPr>
        <w:t> </w:t>
      </w:r>
      <w:r w:rsidRPr="0054465C">
        <w:rPr>
          <w:rFonts w:ascii="Arial" w:eastAsia="Calibri" w:hAnsi="Arial" w:cs="Arial"/>
          <w:lang w:eastAsia="en-US"/>
        </w:rPr>
        <w:t>budżetu ogólnego Unii;</w:t>
      </w:r>
    </w:p>
    <w:p w14:paraId="15D6EED8" w14:textId="77777777" w:rsidR="00163804" w:rsidRPr="0054465C" w:rsidRDefault="00163804" w:rsidP="00163804">
      <w:pPr>
        <w:pStyle w:val="Akapitzlist"/>
        <w:numPr>
          <w:ilvl w:val="0"/>
          <w:numId w:val="35"/>
        </w:numPr>
        <w:spacing w:after="0" w:line="360" w:lineRule="auto"/>
        <w:rPr>
          <w:rFonts w:ascii="Arial" w:eastAsia="Calibri" w:hAnsi="Arial" w:cs="Arial"/>
          <w:lang w:eastAsia="en-US"/>
        </w:rPr>
      </w:pPr>
      <w:r w:rsidRPr="0054465C">
        <w:rPr>
          <w:rFonts w:ascii="Arial" w:eastAsia="Calibri" w:hAnsi="Arial" w:cs="Arial"/>
          <w:lang w:eastAsia="en-US"/>
        </w:rPr>
        <w:t>Rozporządzenie Komisji (UE) nr 651/2014 z dnia 17 czerwca 2014 r. uznające niektóre rodzaje pomocy za zgodne z rynkiem wewnętrznym w zastosowaniu art. 107 i 108 Traktatu, zwane „rozporządzeniem Komisji (UE) nr 651/2014”;</w:t>
      </w:r>
    </w:p>
    <w:p w14:paraId="71958CF6" w14:textId="77777777" w:rsidR="00163804" w:rsidRPr="0054465C" w:rsidRDefault="00163804" w:rsidP="00163804">
      <w:pPr>
        <w:pStyle w:val="Akapitzlist"/>
        <w:numPr>
          <w:ilvl w:val="0"/>
          <w:numId w:val="35"/>
        </w:numPr>
        <w:spacing w:after="0" w:line="360" w:lineRule="auto"/>
        <w:rPr>
          <w:rFonts w:ascii="Arial" w:eastAsia="Calibri" w:hAnsi="Arial" w:cs="Arial"/>
          <w:lang w:eastAsia="en-US"/>
        </w:rPr>
      </w:pPr>
      <w:r w:rsidRPr="0054465C">
        <w:rPr>
          <w:rFonts w:ascii="Arial" w:eastAsia="Calibri" w:hAnsi="Arial" w:cs="Arial"/>
          <w:lang w:eastAsia="en-US"/>
        </w:rPr>
        <w:t>Rozporządzenie Komisji (UE) nr 2023/283</w:t>
      </w:r>
      <w:r>
        <w:rPr>
          <w:rFonts w:ascii="Arial" w:eastAsia="Calibri" w:hAnsi="Arial" w:cs="Arial"/>
          <w:lang w:eastAsia="en-US"/>
        </w:rPr>
        <w:t>2</w:t>
      </w:r>
      <w:r w:rsidRPr="0054465C">
        <w:rPr>
          <w:rFonts w:ascii="Arial" w:eastAsia="Calibri" w:hAnsi="Arial" w:cs="Arial"/>
          <w:lang w:eastAsia="en-US"/>
        </w:rPr>
        <w:t xml:space="preserve"> z dnia 13 grudnia 2023 r. w</w:t>
      </w:r>
      <w:r>
        <w:rPr>
          <w:rFonts w:ascii="Arial" w:eastAsia="Calibri" w:hAnsi="Arial" w:cs="Arial"/>
          <w:lang w:eastAsia="en-US"/>
        </w:rPr>
        <w:t> </w:t>
      </w:r>
      <w:r w:rsidRPr="0054465C">
        <w:rPr>
          <w:rFonts w:ascii="Arial" w:eastAsia="Calibri" w:hAnsi="Arial" w:cs="Arial"/>
          <w:lang w:eastAsia="en-US"/>
        </w:rPr>
        <w:t>sprawie stosowania art. 107 i 108 Traktatu o funkcjonowaniu Unii Europejskiej do pomocy de minimis przyznawanej przedsiębiorstwom wykonującym usługi świadczone w ogólnym interesie gospodarczym;</w:t>
      </w:r>
    </w:p>
    <w:p w14:paraId="114DB7ED" w14:textId="77777777" w:rsidR="00163804" w:rsidRPr="0054465C" w:rsidRDefault="00163804" w:rsidP="00163804">
      <w:pPr>
        <w:pStyle w:val="Akapitzlist"/>
        <w:numPr>
          <w:ilvl w:val="0"/>
          <w:numId w:val="35"/>
        </w:numPr>
        <w:spacing w:after="0" w:line="360" w:lineRule="auto"/>
        <w:rPr>
          <w:rFonts w:ascii="Arial" w:eastAsia="Calibri" w:hAnsi="Arial" w:cs="Arial"/>
          <w:lang w:eastAsia="en-US"/>
        </w:rPr>
      </w:pPr>
      <w:r w:rsidRPr="0054465C">
        <w:rPr>
          <w:rFonts w:ascii="Arial" w:eastAsia="Calibri" w:hAnsi="Arial" w:cs="Arial"/>
          <w:lang w:eastAsia="en-US"/>
        </w:rPr>
        <w:t>Rozporządzenia Parlamentu Europejskiego i Rady (UE) 2016/679 z dnia 27</w:t>
      </w:r>
      <w:r>
        <w:rPr>
          <w:rFonts w:ascii="Arial" w:eastAsia="Calibri" w:hAnsi="Arial" w:cs="Arial"/>
          <w:lang w:eastAsia="en-US"/>
        </w:rPr>
        <w:t> </w:t>
      </w:r>
      <w:r w:rsidRPr="0054465C">
        <w:rPr>
          <w:rFonts w:ascii="Arial" w:eastAsia="Calibri" w:hAnsi="Arial" w:cs="Arial"/>
          <w:lang w:eastAsia="en-US"/>
        </w:rPr>
        <w:t>kwietnia 2016 r. w sprawie ochrony osób fizycznych w związku z przetwarzaniem danych osobowych i w sprawie swobodnego przepływu takich danych oraz uchylenia dyrektywy 95/46/WE (Dz. U. UE. L. 2016.119.1), zwanym dalej „RODO”,</w:t>
      </w:r>
    </w:p>
    <w:p w14:paraId="6D95AAA1" w14:textId="77777777" w:rsidR="00163804" w:rsidRPr="0054465C" w:rsidRDefault="00163804" w:rsidP="00163804">
      <w:pPr>
        <w:pStyle w:val="Akapitzlist"/>
        <w:numPr>
          <w:ilvl w:val="0"/>
          <w:numId w:val="35"/>
        </w:numPr>
        <w:spacing w:after="0" w:line="360" w:lineRule="auto"/>
        <w:rPr>
          <w:rFonts w:ascii="Arial" w:eastAsia="Calibri" w:hAnsi="Arial" w:cs="Arial"/>
          <w:lang w:eastAsia="en-US"/>
        </w:rPr>
      </w:pPr>
      <w:r w:rsidRPr="0054465C">
        <w:rPr>
          <w:rFonts w:ascii="Arial" w:eastAsia="Calibri" w:hAnsi="Arial" w:cs="Arial"/>
          <w:lang w:eastAsia="en-US"/>
        </w:rPr>
        <w:t>Ustawa z dnia 28 kwietnia 2022 r. o zasadach realizacji zadań ze środków europejskich w perspektywie finansowej 2021-2027 (Dz. U. z 202</w:t>
      </w:r>
      <w:r>
        <w:rPr>
          <w:rFonts w:ascii="Arial" w:eastAsia="Calibri" w:hAnsi="Arial" w:cs="Arial"/>
          <w:lang w:eastAsia="en-US"/>
        </w:rPr>
        <w:t>5</w:t>
      </w:r>
      <w:r w:rsidRPr="0054465C">
        <w:rPr>
          <w:rFonts w:ascii="Arial" w:eastAsia="Calibri" w:hAnsi="Arial" w:cs="Arial"/>
          <w:lang w:eastAsia="en-US"/>
        </w:rPr>
        <w:t xml:space="preserve"> r., poz. 1</w:t>
      </w:r>
      <w:r>
        <w:rPr>
          <w:rFonts w:ascii="Arial" w:eastAsia="Calibri" w:hAnsi="Arial" w:cs="Arial"/>
          <w:lang w:eastAsia="en-US"/>
        </w:rPr>
        <w:t>733 z późn. zm.</w:t>
      </w:r>
      <w:r w:rsidRPr="0054465C">
        <w:rPr>
          <w:rFonts w:ascii="Arial" w:eastAsia="Calibri" w:hAnsi="Arial" w:cs="Arial"/>
          <w:lang w:eastAsia="en-US"/>
        </w:rPr>
        <w:t>), zwana dalej „ustawą wdrożeniową”;</w:t>
      </w:r>
    </w:p>
    <w:p w14:paraId="21BFD0C9" w14:textId="77777777" w:rsidR="00163804" w:rsidRPr="0054465C" w:rsidRDefault="00163804" w:rsidP="00163804">
      <w:pPr>
        <w:pStyle w:val="Akapitzlist"/>
        <w:numPr>
          <w:ilvl w:val="0"/>
          <w:numId w:val="35"/>
        </w:numPr>
        <w:spacing w:after="0" w:line="360" w:lineRule="auto"/>
        <w:rPr>
          <w:rFonts w:ascii="Arial" w:eastAsia="Calibri" w:hAnsi="Arial" w:cs="Arial"/>
          <w:lang w:eastAsia="en-US"/>
        </w:rPr>
      </w:pPr>
      <w:r w:rsidRPr="0054465C">
        <w:rPr>
          <w:rFonts w:ascii="Arial" w:eastAsia="Calibri" w:hAnsi="Arial" w:cs="Arial"/>
          <w:lang w:eastAsia="en-US"/>
        </w:rPr>
        <w:t>Rozporządzenie Ministra Funduszy i Polityki Regionalnej z dnia 18 kwietnia 2024 r. w sprawie udzielania pomocy de minimis w ramach regionalnych programów na lata 2021–2027 (Dz.U. z 2024 r. poz. 598);</w:t>
      </w:r>
    </w:p>
    <w:p w14:paraId="56B970E1" w14:textId="77777777" w:rsidR="00163804" w:rsidRPr="0054465C" w:rsidRDefault="00163804" w:rsidP="00163804">
      <w:pPr>
        <w:pStyle w:val="Akapitzlist"/>
        <w:numPr>
          <w:ilvl w:val="0"/>
          <w:numId w:val="35"/>
        </w:numPr>
        <w:spacing w:after="0" w:line="360" w:lineRule="auto"/>
        <w:rPr>
          <w:rFonts w:ascii="Arial" w:eastAsia="Calibri" w:hAnsi="Arial" w:cs="Arial"/>
          <w:lang w:eastAsia="en-US"/>
        </w:rPr>
      </w:pPr>
      <w:r w:rsidRPr="0054465C">
        <w:rPr>
          <w:rFonts w:ascii="Arial" w:eastAsia="Calibri" w:hAnsi="Arial" w:cs="Arial"/>
          <w:lang w:eastAsia="en-US"/>
        </w:rPr>
        <w:t>Umowa Partnerstwa dla realizacji polityki spójności 2021-2027 w Polsce Warszawa, 30 czerwca 2022 r.;</w:t>
      </w:r>
    </w:p>
    <w:p w14:paraId="232C5AFB" w14:textId="77777777" w:rsidR="00163804" w:rsidRPr="0054465C" w:rsidRDefault="00163804" w:rsidP="00163804">
      <w:pPr>
        <w:pStyle w:val="Akapitzlist"/>
        <w:numPr>
          <w:ilvl w:val="0"/>
          <w:numId w:val="35"/>
        </w:numPr>
        <w:spacing w:after="0" w:line="360" w:lineRule="auto"/>
        <w:rPr>
          <w:rFonts w:ascii="Arial" w:eastAsia="Calibri" w:hAnsi="Arial" w:cs="Arial"/>
          <w:lang w:eastAsia="en-US"/>
        </w:rPr>
      </w:pPr>
      <w:r w:rsidRPr="0054465C">
        <w:rPr>
          <w:rFonts w:ascii="Arial" w:eastAsia="Calibri" w:hAnsi="Arial" w:cs="Arial"/>
          <w:lang w:eastAsia="en-US"/>
        </w:rPr>
        <w:t xml:space="preserve">Program Fundusze dla Lubuskiego 2021-2027, przyjęty Decyzją KE </w:t>
      </w:r>
      <w:r w:rsidRPr="0054465C">
        <w:rPr>
          <w:rFonts w:ascii="Arial" w:eastAsia="Calibri" w:hAnsi="Arial" w:cs="Arial"/>
          <w:lang w:eastAsia="en-US"/>
        </w:rPr>
        <w:br/>
      </w:r>
      <w:proofErr w:type="gramStart"/>
      <w:r w:rsidRPr="0054465C">
        <w:rPr>
          <w:rFonts w:ascii="Arial" w:eastAsia="Calibri" w:hAnsi="Arial" w:cs="Arial"/>
          <w:lang w:eastAsia="en-US"/>
        </w:rPr>
        <w:t>C(</w:t>
      </w:r>
      <w:proofErr w:type="gramEnd"/>
      <w:r w:rsidRPr="0054465C">
        <w:rPr>
          <w:rFonts w:ascii="Arial" w:eastAsia="Calibri" w:hAnsi="Arial" w:cs="Arial"/>
          <w:lang w:eastAsia="en-US"/>
        </w:rPr>
        <w:t>2025)3614 z 28 maja 2025 r.; zwany dalej FEWL 21-27;</w:t>
      </w:r>
    </w:p>
    <w:p w14:paraId="77AB1098" w14:textId="77777777" w:rsidR="00163804" w:rsidRPr="0054465C" w:rsidRDefault="00163804" w:rsidP="00163804">
      <w:pPr>
        <w:pStyle w:val="Akapitzlist"/>
        <w:numPr>
          <w:ilvl w:val="0"/>
          <w:numId w:val="35"/>
        </w:numPr>
        <w:spacing w:after="0" w:line="360" w:lineRule="auto"/>
        <w:rPr>
          <w:rFonts w:ascii="Arial" w:eastAsia="Calibri" w:hAnsi="Arial" w:cs="Arial"/>
          <w:lang w:eastAsia="en-US"/>
        </w:rPr>
      </w:pPr>
      <w:r w:rsidRPr="0054465C">
        <w:rPr>
          <w:rFonts w:ascii="Arial" w:eastAsia="Calibri" w:hAnsi="Arial" w:cs="Arial"/>
          <w:lang w:eastAsia="en-US"/>
        </w:rPr>
        <w:lastRenderedPageBreak/>
        <w:t>Szczegółowy Opis Priorytetów programu Fundusze Europejskie dla Lubuskiego 2021-2027 aktualny na dzień udostępnienia niniejszego Regulaminu;</w:t>
      </w:r>
    </w:p>
    <w:p w14:paraId="78A88702" w14:textId="77777777" w:rsidR="00163804" w:rsidRPr="0054465C" w:rsidRDefault="00163804" w:rsidP="00163804">
      <w:pPr>
        <w:pStyle w:val="Akapitzlist"/>
        <w:numPr>
          <w:ilvl w:val="0"/>
          <w:numId w:val="35"/>
        </w:numPr>
        <w:spacing w:after="0" w:line="360" w:lineRule="auto"/>
        <w:rPr>
          <w:rFonts w:ascii="Arial" w:eastAsia="Calibri" w:hAnsi="Arial" w:cs="Arial"/>
          <w:lang w:eastAsia="en-US"/>
        </w:rPr>
      </w:pPr>
      <w:r w:rsidRPr="0054465C">
        <w:rPr>
          <w:rFonts w:ascii="Arial" w:eastAsia="Calibri" w:hAnsi="Arial" w:cs="Arial"/>
          <w:lang w:eastAsia="en-US"/>
        </w:rPr>
        <w:t>Wytyczne dotyczące wyboru projektów na lata 2021-2027;</w:t>
      </w:r>
    </w:p>
    <w:p w14:paraId="7450583A" w14:textId="77777777" w:rsidR="00163804" w:rsidRPr="0054465C" w:rsidRDefault="00163804" w:rsidP="00163804">
      <w:pPr>
        <w:pStyle w:val="Akapitzlist"/>
        <w:numPr>
          <w:ilvl w:val="0"/>
          <w:numId w:val="35"/>
        </w:numPr>
        <w:spacing w:after="0" w:line="360" w:lineRule="auto"/>
        <w:rPr>
          <w:rFonts w:ascii="Arial" w:eastAsia="Calibri" w:hAnsi="Arial" w:cs="Arial"/>
          <w:lang w:eastAsia="en-US"/>
        </w:rPr>
      </w:pPr>
      <w:r w:rsidRPr="0054465C">
        <w:rPr>
          <w:rFonts w:ascii="Arial" w:eastAsia="Calibri" w:hAnsi="Arial" w:cs="Arial"/>
          <w:lang w:eastAsia="en-US"/>
        </w:rPr>
        <w:t>Wytyczne dotyczące kwalifikowalności wydatków na lata 2021-2027;</w:t>
      </w:r>
    </w:p>
    <w:p w14:paraId="495596B1" w14:textId="77777777" w:rsidR="00163804" w:rsidRPr="0054465C" w:rsidRDefault="00163804" w:rsidP="00163804">
      <w:pPr>
        <w:pStyle w:val="Akapitzlist"/>
        <w:numPr>
          <w:ilvl w:val="0"/>
          <w:numId w:val="35"/>
        </w:numPr>
        <w:spacing w:after="0" w:line="360" w:lineRule="auto"/>
        <w:rPr>
          <w:rFonts w:ascii="Arial" w:eastAsia="Calibri" w:hAnsi="Arial" w:cs="Arial"/>
          <w:lang w:eastAsia="en-US"/>
        </w:rPr>
      </w:pPr>
      <w:r w:rsidRPr="0054465C">
        <w:rPr>
          <w:rFonts w:ascii="Arial" w:eastAsia="Calibri" w:hAnsi="Arial" w:cs="Arial"/>
          <w:lang w:eastAsia="en-US"/>
        </w:rPr>
        <w:t>Wytyczne dotyczące informacji i promocji Funduszy Europejskich na lata 2021-2027;</w:t>
      </w:r>
    </w:p>
    <w:p w14:paraId="7382D43F" w14:textId="77777777" w:rsidR="00163804" w:rsidRPr="0054465C" w:rsidRDefault="00163804" w:rsidP="00163804">
      <w:pPr>
        <w:pStyle w:val="Akapitzlist"/>
        <w:numPr>
          <w:ilvl w:val="0"/>
          <w:numId w:val="35"/>
        </w:numPr>
        <w:spacing w:after="0" w:line="360" w:lineRule="auto"/>
        <w:rPr>
          <w:rFonts w:ascii="Arial" w:eastAsia="Calibri" w:hAnsi="Arial" w:cs="Arial"/>
          <w:lang w:eastAsia="en-US"/>
        </w:rPr>
      </w:pPr>
      <w:r w:rsidRPr="0054465C">
        <w:rPr>
          <w:rFonts w:ascii="Arial" w:eastAsia="Calibri" w:hAnsi="Arial" w:cs="Arial"/>
          <w:lang w:eastAsia="en-US"/>
        </w:rPr>
        <w:t>Wytyczne dotyczące realizacji zasad równościowych w ramach funduszy unijnych na lata 2021-2027;</w:t>
      </w:r>
    </w:p>
    <w:p w14:paraId="7D156DD1" w14:textId="77777777" w:rsidR="00163804" w:rsidRPr="0054465C" w:rsidRDefault="00163804" w:rsidP="00163804">
      <w:pPr>
        <w:pStyle w:val="Akapitzlist"/>
        <w:numPr>
          <w:ilvl w:val="0"/>
          <w:numId w:val="35"/>
        </w:numPr>
        <w:spacing w:after="0" w:line="360" w:lineRule="auto"/>
        <w:rPr>
          <w:rFonts w:ascii="Arial" w:eastAsia="Calibri" w:hAnsi="Arial" w:cs="Arial"/>
          <w:lang w:eastAsia="en-US"/>
        </w:rPr>
      </w:pPr>
      <w:r w:rsidRPr="0054465C">
        <w:rPr>
          <w:rFonts w:ascii="Arial" w:eastAsia="Calibri" w:hAnsi="Arial" w:cs="Arial"/>
          <w:lang w:eastAsia="en-US"/>
        </w:rPr>
        <w:t>Wytyczne dot. monitorowania postępu rzeczowego realizacji programów na lata 2021-2027;</w:t>
      </w:r>
    </w:p>
    <w:p w14:paraId="3A22F1B9" w14:textId="77777777" w:rsidR="00163804" w:rsidRPr="0054465C" w:rsidRDefault="00163804" w:rsidP="00163804">
      <w:pPr>
        <w:pStyle w:val="Akapitzlist"/>
        <w:numPr>
          <w:ilvl w:val="0"/>
          <w:numId w:val="35"/>
        </w:numPr>
        <w:spacing w:after="0" w:line="360" w:lineRule="auto"/>
        <w:rPr>
          <w:rFonts w:ascii="Arial" w:eastAsia="Calibri" w:hAnsi="Arial" w:cs="Arial"/>
          <w:lang w:eastAsia="en-US"/>
        </w:rPr>
      </w:pPr>
      <w:r w:rsidRPr="0054465C">
        <w:rPr>
          <w:rFonts w:ascii="Arial" w:eastAsia="Calibri" w:hAnsi="Arial" w:cs="Arial"/>
          <w:lang w:eastAsia="en-US"/>
        </w:rPr>
        <w:t>Wytyczne dot. warunków gromadzenia i przekazywania danych w postaci elektronicznej na lata 2021-2027.</w:t>
      </w:r>
    </w:p>
    <w:p w14:paraId="69A0175A" w14:textId="77777777" w:rsidR="00163804" w:rsidRPr="0054465C" w:rsidRDefault="00163804" w:rsidP="00163804">
      <w:pPr>
        <w:pStyle w:val="Akapitzlist"/>
        <w:numPr>
          <w:ilvl w:val="0"/>
          <w:numId w:val="35"/>
        </w:numPr>
        <w:spacing w:after="0" w:line="360" w:lineRule="auto"/>
        <w:rPr>
          <w:rFonts w:ascii="Arial" w:eastAsia="Calibri" w:hAnsi="Arial" w:cs="Arial"/>
          <w:lang w:eastAsia="en-US"/>
        </w:rPr>
      </w:pPr>
      <w:r w:rsidRPr="0054465C">
        <w:rPr>
          <w:rFonts w:ascii="Arial" w:eastAsia="Calibri" w:hAnsi="Arial" w:cs="Arial"/>
          <w:lang w:eastAsia="en-US"/>
        </w:rPr>
        <w:t>Instrukcja do opracowania Studium Wykonalności dla projektów inwestycyjnych ubiegających się o wsparcie z EFRR w ramach FEWL 21-27 (wersja 1, lipiec 2023 r.).</w:t>
      </w:r>
    </w:p>
    <w:p w14:paraId="3DACCD09" w14:textId="77777777" w:rsidR="00163804" w:rsidRPr="0054465C" w:rsidRDefault="00163804" w:rsidP="00163804">
      <w:pPr>
        <w:spacing w:after="120"/>
        <w:ind w:left="720"/>
        <w:rPr>
          <w:sz w:val="24"/>
          <w:szCs w:val="24"/>
        </w:rPr>
      </w:pPr>
    </w:p>
    <w:p w14:paraId="294296FB" w14:textId="77777777" w:rsidR="00163804" w:rsidRPr="0054465C" w:rsidRDefault="00163804" w:rsidP="00163804">
      <w:pPr>
        <w:keepNext/>
        <w:keepLines/>
        <w:spacing w:before="240" w:after="240" w:line="360" w:lineRule="auto"/>
        <w:outlineLvl w:val="0"/>
        <w:rPr>
          <w:rFonts w:ascii="Arial" w:hAnsi="Arial" w:cs="Arial"/>
          <w:b/>
          <w:bCs/>
          <w:sz w:val="28"/>
          <w:szCs w:val="28"/>
        </w:rPr>
      </w:pPr>
      <w:bookmarkStart w:id="8" w:name="_Toc170300550"/>
      <w:bookmarkStart w:id="9" w:name="_Toc212538909"/>
      <w:bookmarkStart w:id="10" w:name="_Toc224207045"/>
      <w:r w:rsidRPr="0054465C">
        <w:rPr>
          <w:rFonts w:ascii="Arial" w:hAnsi="Arial" w:cs="Arial"/>
          <w:b/>
          <w:bCs/>
          <w:sz w:val="28"/>
          <w:szCs w:val="28"/>
        </w:rPr>
        <w:t>III. Informacje o naborze</w:t>
      </w:r>
      <w:bookmarkEnd w:id="8"/>
      <w:bookmarkEnd w:id="9"/>
      <w:bookmarkEnd w:id="10"/>
    </w:p>
    <w:p w14:paraId="7AA6E44F" w14:textId="77777777" w:rsidR="00163804" w:rsidRPr="0054465C" w:rsidRDefault="00163804" w:rsidP="00163804">
      <w:pPr>
        <w:keepNext/>
        <w:keepLines/>
        <w:numPr>
          <w:ilvl w:val="0"/>
          <w:numId w:val="4"/>
        </w:numPr>
        <w:spacing w:after="120" w:line="360" w:lineRule="auto"/>
        <w:ind w:left="426" w:hanging="357"/>
        <w:outlineLvl w:val="1"/>
        <w:rPr>
          <w:rFonts w:ascii="Arial" w:hAnsi="Arial" w:cs="Arial"/>
          <w:b/>
          <w:bCs/>
          <w:sz w:val="26"/>
          <w:szCs w:val="26"/>
        </w:rPr>
      </w:pPr>
      <w:bookmarkStart w:id="11" w:name="_Toc483312517"/>
      <w:bookmarkStart w:id="12" w:name="_Toc170300551"/>
      <w:bookmarkStart w:id="13" w:name="_Toc212538910"/>
      <w:bookmarkStart w:id="14" w:name="_Toc224207046"/>
      <w:r w:rsidRPr="0054465C">
        <w:rPr>
          <w:rFonts w:ascii="Arial" w:hAnsi="Arial" w:cs="Arial"/>
          <w:b/>
          <w:bCs/>
          <w:sz w:val="26"/>
          <w:szCs w:val="26"/>
        </w:rPr>
        <w:t>Nazwa i adres właściwej instytucji</w:t>
      </w:r>
      <w:bookmarkEnd w:id="11"/>
      <w:bookmarkEnd w:id="12"/>
      <w:bookmarkEnd w:id="13"/>
      <w:bookmarkEnd w:id="14"/>
    </w:p>
    <w:p w14:paraId="6F91B5B0" w14:textId="77777777" w:rsidR="00163804" w:rsidRPr="0054465C" w:rsidRDefault="00163804" w:rsidP="00163804">
      <w:pPr>
        <w:spacing w:after="120" w:line="360" w:lineRule="auto"/>
        <w:rPr>
          <w:rFonts w:ascii="Arial" w:eastAsia="MS Mincho" w:hAnsi="Arial" w:cs="Arial"/>
          <w:sz w:val="24"/>
          <w:szCs w:val="24"/>
          <w:lang w:eastAsia="en-US"/>
        </w:rPr>
      </w:pPr>
      <w:r w:rsidRPr="0054465C">
        <w:rPr>
          <w:rFonts w:ascii="Arial" w:eastAsia="MS Mincho" w:hAnsi="Arial" w:cs="Arial"/>
          <w:sz w:val="24"/>
          <w:szCs w:val="24"/>
          <w:lang w:eastAsia="en-US"/>
        </w:rPr>
        <w:t>Instytucją organizującą Nabór jest Zarząd Województwa Lubuskiego (ZWL). Funkcję Instytucji Zarządzającej Regionalnym Programem Operacyjnym – Fundusze Europejskie dla Lubuskiego (FEWL 2021-2027) pełni Zarząd Województwa Lubuskiego (ZWL), której zadania wykonują merytoryczne komórki Urzędu Marszałkowskiego Województwa Lubuskiego, w tym zadania:</w:t>
      </w:r>
    </w:p>
    <w:p w14:paraId="43F41F0B" w14:textId="77777777" w:rsidR="00163804" w:rsidRPr="0054465C" w:rsidRDefault="00163804" w:rsidP="00163804">
      <w:pPr>
        <w:numPr>
          <w:ilvl w:val="0"/>
          <w:numId w:val="48"/>
        </w:numPr>
        <w:spacing w:after="120" w:line="360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w zakresie zarządzania FEWL 2021-2027 realizuje:</w:t>
      </w:r>
    </w:p>
    <w:p w14:paraId="0757B773" w14:textId="77777777" w:rsidR="00163804" w:rsidRPr="0054465C" w:rsidRDefault="00163804" w:rsidP="00163804">
      <w:pPr>
        <w:numPr>
          <w:ilvl w:val="0"/>
          <w:numId w:val="43"/>
        </w:numPr>
        <w:spacing w:after="120" w:line="360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 xml:space="preserve">Departament Instytucji Zarządzającej </w:t>
      </w:r>
    </w:p>
    <w:p w14:paraId="4B257112" w14:textId="77777777" w:rsidR="00163804" w:rsidRPr="0054465C" w:rsidRDefault="00163804" w:rsidP="00163804">
      <w:pPr>
        <w:spacing w:line="360" w:lineRule="auto"/>
        <w:ind w:left="1068"/>
        <w:rPr>
          <w:rFonts w:ascii="Arial" w:hAnsi="Arial" w:cs="Arial"/>
          <w:sz w:val="24"/>
          <w:szCs w:val="24"/>
        </w:rPr>
      </w:pPr>
      <w:r w:rsidRPr="0054465C">
        <w:rPr>
          <w:rFonts w:ascii="Arial" w:hAnsi="Arial" w:cs="Arial"/>
          <w:sz w:val="24"/>
          <w:szCs w:val="24"/>
        </w:rPr>
        <w:t>ul. Bolesława Chrobrego 1-3-5</w:t>
      </w:r>
    </w:p>
    <w:p w14:paraId="766FA583" w14:textId="77777777" w:rsidR="00163804" w:rsidRPr="0054465C" w:rsidRDefault="00163804" w:rsidP="00163804">
      <w:pPr>
        <w:spacing w:line="360" w:lineRule="auto"/>
        <w:ind w:left="1068"/>
        <w:rPr>
          <w:rFonts w:ascii="Arial" w:hAnsi="Arial" w:cs="Arial"/>
          <w:sz w:val="24"/>
          <w:szCs w:val="24"/>
        </w:rPr>
      </w:pPr>
      <w:r w:rsidRPr="0054465C">
        <w:rPr>
          <w:rFonts w:ascii="Arial" w:hAnsi="Arial" w:cs="Arial"/>
          <w:sz w:val="24"/>
          <w:szCs w:val="24"/>
        </w:rPr>
        <w:t>65-043 Zielona Góra</w:t>
      </w:r>
    </w:p>
    <w:p w14:paraId="342D9AF6" w14:textId="77777777" w:rsidR="00163804" w:rsidRPr="0054465C" w:rsidRDefault="00163804" w:rsidP="00163804">
      <w:pPr>
        <w:numPr>
          <w:ilvl w:val="0"/>
          <w:numId w:val="48"/>
        </w:numPr>
        <w:spacing w:after="120" w:line="360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w zakresie bezpośredniej obsługi naboru realizuje:</w:t>
      </w:r>
    </w:p>
    <w:p w14:paraId="549E9952" w14:textId="77777777" w:rsidR="00163804" w:rsidRPr="0054465C" w:rsidRDefault="00163804" w:rsidP="00163804">
      <w:pPr>
        <w:numPr>
          <w:ilvl w:val="0"/>
          <w:numId w:val="44"/>
        </w:numPr>
        <w:spacing w:after="120" w:line="360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Departament Programów Regionalnych</w:t>
      </w:r>
    </w:p>
    <w:p w14:paraId="636CC357" w14:textId="77777777" w:rsidR="00163804" w:rsidRPr="0054465C" w:rsidRDefault="00163804" w:rsidP="00163804">
      <w:pPr>
        <w:spacing w:line="360" w:lineRule="auto"/>
        <w:ind w:left="1068"/>
        <w:rPr>
          <w:rFonts w:ascii="Arial" w:hAnsi="Arial" w:cs="Arial"/>
          <w:sz w:val="24"/>
          <w:szCs w:val="24"/>
        </w:rPr>
      </w:pPr>
      <w:r w:rsidRPr="0054465C">
        <w:rPr>
          <w:rFonts w:ascii="Arial" w:hAnsi="Arial" w:cs="Arial"/>
          <w:sz w:val="24"/>
          <w:szCs w:val="24"/>
        </w:rPr>
        <w:t xml:space="preserve">ul. </w:t>
      </w:r>
      <w:r>
        <w:rPr>
          <w:rFonts w:ascii="Arial" w:hAnsi="Arial" w:cs="Arial"/>
          <w:sz w:val="24"/>
          <w:szCs w:val="24"/>
        </w:rPr>
        <w:t>Nowy Kisielin – Technologiczna 1</w:t>
      </w:r>
    </w:p>
    <w:p w14:paraId="5E8ED7AA" w14:textId="77777777" w:rsidR="00163804" w:rsidRPr="0054465C" w:rsidRDefault="00163804" w:rsidP="00163804">
      <w:pPr>
        <w:spacing w:line="360" w:lineRule="auto"/>
        <w:ind w:left="106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66-002</w:t>
      </w:r>
      <w:r w:rsidRPr="0054465C">
        <w:rPr>
          <w:rFonts w:ascii="Arial" w:hAnsi="Arial" w:cs="Arial"/>
          <w:sz w:val="24"/>
          <w:szCs w:val="24"/>
        </w:rPr>
        <w:t xml:space="preserve"> Zielona Góra</w:t>
      </w:r>
    </w:p>
    <w:p w14:paraId="28F486A7" w14:textId="77777777" w:rsidR="00163804" w:rsidRPr="0054465C" w:rsidRDefault="00163804" w:rsidP="00163804">
      <w:pPr>
        <w:spacing w:after="120"/>
        <w:ind w:left="502"/>
        <w:rPr>
          <w:sz w:val="24"/>
          <w:szCs w:val="24"/>
        </w:rPr>
      </w:pPr>
    </w:p>
    <w:p w14:paraId="47DE6BBD" w14:textId="77777777" w:rsidR="00163804" w:rsidRPr="0054465C" w:rsidRDefault="00163804" w:rsidP="00163804">
      <w:pPr>
        <w:keepNext/>
        <w:keepLines/>
        <w:numPr>
          <w:ilvl w:val="0"/>
          <w:numId w:val="4"/>
        </w:numPr>
        <w:spacing w:after="120" w:line="360" w:lineRule="auto"/>
        <w:ind w:left="426" w:hanging="426"/>
        <w:outlineLvl w:val="1"/>
        <w:rPr>
          <w:rFonts w:ascii="Arial" w:hAnsi="Arial" w:cs="Arial"/>
          <w:b/>
          <w:bCs/>
          <w:sz w:val="26"/>
          <w:szCs w:val="26"/>
        </w:rPr>
      </w:pPr>
      <w:bookmarkStart w:id="15" w:name="_Toc482609209"/>
      <w:bookmarkStart w:id="16" w:name="_Toc482609210"/>
      <w:bookmarkStart w:id="17" w:name="_Toc482609211"/>
      <w:bookmarkStart w:id="18" w:name="_Toc482609212"/>
      <w:bookmarkStart w:id="19" w:name="_Toc482609213"/>
      <w:bookmarkStart w:id="20" w:name="_Toc482609214"/>
      <w:bookmarkStart w:id="21" w:name="_Toc170300552"/>
      <w:bookmarkStart w:id="22" w:name="_Toc212538911"/>
      <w:bookmarkStart w:id="23" w:name="_Toc224207047"/>
      <w:bookmarkEnd w:id="15"/>
      <w:bookmarkEnd w:id="16"/>
      <w:bookmarkEnd w:id="17"/>
      <w:bookmarkEnd w:id="18"/>
      <w:bookmarkEnd w:id="19"/>
      <w:bookmarkEnd w:id="20"/>
      <w:r w:rsidRPr="0054465C">
        <w:rPr>
          <w:rFonts w:ascii="Arial" w:hAnsi="Arial" w:cs="Arial"/>
          <w:b/>
          <w:bCs/>
          <w:sz w:val="26"/>
          <w:szCs w:val="26"/>
        </w:rPr>
        <w:t>Forma i sposób udzielania Wnioskodawcy wyjaśnień w kwestiach dotyczących naboru</w:t>
      </w:r>
      <w:bookmarkEnd w:id="21"/>
      <w:bookmarkEnd w:id="22"/>
      <w:bookmarkEnd w:id="23"/>
    </w:p>
    <w:p w14:paraId="3AD81EE8" w14:textId="77777777" w:rsidR="00163804" w:rsidRPr="0054465C" w:rsidRDefault="00163804" w:rsidP="00163804">
      <w:pPr>
        <w:spacing w:line="360" w:lineRule="auto"/>
        <w:rPr>
          <w:rFonts w:ascii="Arial" w:hAnsi="Arial" w:cs="Arial"/>
          <w:sz w:val="24"/>
          <w:szCs w:val="24"/>
        </w:rPr>
      </w:pPr>
      <w:r w:rsidRPr="0054465C">
        <w:rPr>
          <w:rFonts w:ascii="Arial" w:hAnsi="Arial" w:cs="Arial"/>
          <w:sz w:val="24"/>
          <w:szCs w:val="24"/>
        </w:rPr>
        <w:t xml:space="preserve">Informacje na temat postępowania można uzyskać osobiście, mailowo lub telefonicznie poprzez kontakt z pracownikami Urzędu Marszałkowskiego Województwa Lubuskiego w Zielonej Górze: </w:t>
      </w:r>
    </w:p>
    <w:p w14:paraId="10267DAE" w14:textId="77777777" w:rsidR="00163804" w:rsidRPr="0054465C" w:rsidRDefault="00163804" w:rsidP="00163804">
      <w:pPr>
        <w:numPr>
          <w:ilvl w:val="0"/>
          <w:numId w:val="40"/>
        </w:numPr>
        <w:spacing w:after="120" w:line="360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Departament Programów Regionalnych</w:t>
      </w:r>
    </w:p>
    <w:p w14:paraId="2FB0360F" w14:textId="77777777" w:rsidR="00163804" w:rsidRPr="0054465C" w:rsidRDefault="00163804" w:rsidP="00163804">
      <w:pPr>
        <w:spacing w:line="360" w:lineRule="auto"/>
        <w:ind w:left="502" w:firstLine="206"/>
        <w:rPr>
          <w:rFonts w:ascii="Arial" w:hAnsi="Arial" w:cs="Arial"/>
          <w:sz w:val="24"/>
          <w:szCs w:val="24"/>
        </w:rPr>
      </w:pPr>
      <w:r w:rsidRPr="0054465C">
        <w:rPr>
          <w:rFonts w:ascii="Arial" w:hAnsi="Arial" w:cs="Arial"/>
          <w:sz w:val="24"/>
          <w:szCs w:val="24"/>
        </w:rPr>
        <w:t xml:space="preserve">Wydział Kontraktacji Inwestycji Środowiskowych </w:t>
      </w:r>
    </w:p>
    <w:p w14:paraId="1616999F" w14:textId="77777777" w:rsidR="00163804" w:rsidRPr="00CF5874" w:rsidRDefault="00163804" w:rsidP="00163804">
      <w:pPr>
        <w:spacing w:after="120" w:line="360" w:lineRule="auto"/>
        <w:ind w:left="720"/>
        <w:contextualSpacing/>
        <w:rPr>
          <w:rFonts w:ascii="Arial" w:hAnsi="Arial" w:cs="Arial"/>
          <w:sz w:val="24"/>
          <w:szCs w:val="24"/>
        </w:rPr>
      </w:pPr>
      <w:r w:rsidRPr="00CF5874">
        <w:rPr>
          <w:rFonts w:ascii="Arial" w:hAnsi="Arial" w:cs="Arial"/>
          <w:sz w:val="24"/>
          <w:szCs w:val="24"/>
        </w:rPr>
        <w:t xml:space="preserve">ul. Nowy Kisielin – Technologiczna 1 (pokoje nr 2.22, 3.15, 3.15) </w:t>
      </w:r>
    </w:p>
    <w:p w14:paraId="7C1016C4" w14:textId="77777777" w:rsidR="00163804" w:rsidRPr="00CF5874" w:rsidRDefault="00163804" w:rsidP="00163804">
      <w:pPr>
        <w:spacing w:after="120" w:line="360" w:lineRule="auto"/>
        <w:ind w:left="720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CF5874">
        <w:rPr>
          <w:rFonts w:ascii="Arial" w:hAnsi="Arial" w:cs="Arial"/>
          <w:sz w:val="24"/>
          <w:szCs w:val="24"/>
        </w:rPr>
        <w:t xml:space="preserve">tel. 68 45 65 -143, -161, -180, -144, -756, -766, -786. </w:t>
      </w:r>
    </w:p>
    <w:p w14:paraId="10464B47" w14:textId="77777777" w:rsidR="00163804" w:rsidRPr="0054465C" w:rsidRDefault="00163804" w:rsidP="00163804">
      <w:pPr>
        <w:numPr>
          <w:ilvl w:val="0"/>
          <w:numId w:val="40"/>
        </w:numPr>
        <w:spacing w:after="120" w:line="360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 xml:space="preserve">Departament Instytucji Zarządzającej Programem </w:t>
      </w:r>
    </w:p>
    <w:p w14:paraId="73C28FD2" w14:textId="77777777" w:rsidR="00163804" w:rsidRPr="0054465C" w:rsidRDefault="00163804" w:rsidP="00163804">
      <w:pPr>
        <w:spacing w:line="360" w:lineRule="auto"/>
        <w:ind w:left="502" w:firstLine="206"/>
        <w:rPr>
          <w:rFonts w:ascii="Arial" w:hAnsi="Arial" w:cs="Arial"/>
          <w:sz w:val="24"/>
          <w:szCs w:val="24"/>
        </w:rPr>
      </w:pPr>
      <w:r w:rsidRPr="0054465C">
        <w:rPr>
          <w:rFonts w:ascii="Arial" w:hAnsi="Arial" w:cs="Arial"/>
          <w:sz w:val="24"/>
          <w:szCs w:val="24"/>
        </w:rPr>
        <w:t xml:space="preserve">ul. Bolesława Chrobrego 1-3-5 </w:t>
      </w:r>
    </w:p>
    <w:p w14:paraId="0A1471DD" w14:textId="77777777" w:rsidR="00163804" w:rsidRPr="0054465C" w:rsidRDefault="00163804" w:rsidP="00163804">
      <w:pPr>
        <w:spacing w:line="360" w:lineRule="auto"/>
        <w:ind w:left="502" w:firstLine="206"/>
        <w:rPr>
          <w:rFonts w:ascii="Arial" w:hAnsi="Arial" w:cs="Arial"/>
          <w:sz w:val="24"/>
          <w:szCs w:val="24"/>
        </w:rPr>
      </w:pPr>
      <w:r w:rsidRPr="0054465C">
        <w:rPr>
          <w:rFonts w:ascii="Arial" w:hAnsi="Arial" w:cs="Arial"/>
          <w:sz w:val="24"/>
          <w:szCs w:val="24"/>
        </w:rPr>
        <w:t>e-mail: info@lubuskie.pl</w:t>
      </w:r>
    </w:p>
    <w:p w14:paraId="4D60E774" w14:textId="77777777" w:rsidR="00163804" w:rsidRPr="0054465C" w:rsidRDefault="00163804" w:rsidP="00163804">
      <w:pPr>
        <w:numPr>
          <w:ilvl w:val="0"/>
          <w:numId w:val="40"/>
        </w:numPr>
        <w:spacing w:after="120" w:line="360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Sieć Punktów Informacyjnych Funduszy Europejskich w województwie lubuskim:</w:t>
      </w:r>
    </w:p>
    <w:p w14:paraId="199C2183" w14:textId="77777777" w:rsidR="00163804" w:rsidRPr="0054465C" w:rsidRDefault="00163804" w:rsidP="00163804">
      <w:pPr>
        <w:spacing w:line="360" w:lineRule="auto"/>
        <w:ind w:left="502" w:firstLine="206"/>
        <w:rPr>
          <w:rFonts w:ascii="Arial" w:hAnsi="Arial" w:cs="Arial"/>
          <w:sz w:val="24"/>
          <w:szCs w:val="24"/>
        </w:rPr>
      </w:pPr>
      <w:r w:rsidRPr="0054465C">
        <w:rPr>
          <w:rFonts w:ascii="Arial" w:hAnsi="Arial" w:cs="Arial"/>
          <w:sz w:val="24"/>
          <w:szCs w:val="24"/>
        </w:rPr>
        <w:t>e-mail pife.zielonagora@lubuskie.pl (dla południa województwa)</w:t>
      </w:r>
    </w:p>
    <w:p w14:paraId="15BE664D" w14:textId="77777777" w:rsidR="00163804" w:rsidRPr="0054465C" w:rsidRDefault="00163804" w:rsidP="00163804">
      <w:pPr>
        <w:spacing w:line="360" w:lineRule="auto"/>
        <w:ind w:left="502" w:firstLine="206"/>
        <w:rPr>
          <w:rFonts w:ascii="Arial" w:hAnsi="Arial" w:cs="Arial"/>
          <w:sz w:val="24"/>
          <w:szCs w:val="24"/>
        </w:rPr>
      </w:pPr>
      <w:r w:rsidRPr="0054465C">
        <w:rPr>
          <w:rFonts w:ascii="Arial" w:hAnsi="Arial" w:cs="Arial"/>
          <w:sz w:val="24"/>
          <w:szCs w:val="24"/>
        </w:rPr>
        <w:t>i pife.gorzow@lubuskie.pl (dla północy województwa),</w:t>
      </w:r>
    </w:p>
    <w:p w14:paraId="446744EE" w14:textId="77777777" w:rsidR="00163804" w:rsidRPr="0054465C" w:rsidRDefault="00163804" w:rsidP="00163804">
      <w:pPr>
        <w:numPr>
          <w:ilvl w:val="0"/>
          <w:numId w:val="51"/>
        </w:numPr>
        <w:spacing w:after="120" w:line="360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telefonicznie:</w:t>
      </w:r>
    </w:p>
    <w:p w14:paraId="48CC37B3" w14:textId="77777777" w:rsidR="00163804" w:rsidRPr="0054465C" w:rsidRDefault="00163804" w:rsidP="00163804">
      <w:pPr>
        <w:numPr>
          <w:ilvl w:val="0"/>
          <w:numId w:val="42"/>
        </w:numPr>
        <w:spacing w:after="120" w:line="360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 xml:space="preserve">Główny Punkt Informacyjny Funduszy Europejskich w Zielonej Górze </w:t>
      </w:r>
      <w:r>
        <w:rPr>
          <w:rFonts w:ascii="Arial" w:eastAsia="Calibri" w:hAnsi="Arial" w:cs="Arial"/>
          <w:sz w:val="24"/>
          <w:szCs w:val="24"/>
          <w:lang w:eastAsia="en-US"/>
        </w:rPr>
        <w:br/>
      </w:r>
      <w:r w:rsidRPr="0054465C">
        <w:rPr>
          <w:rFonts w:ascii="Arial" w:eastAsia="Calibri" w:hAnsi="Arial" w:cs="Arial"/>
          <w:sz w:val="24"/>
          <w:szCs w:val="24"/>
          <w:lang w:eastAsia="en-US"/>
        </w:rPr>
        <w:t>tel. 68 45 65 -535, - 499, - 488, - 480, - 454;</w:t>
      </w:r>
    </w:p>
    <w:p w14:paraId="5D81B4AD" w14:textId="77777777" w:rsidR="00163804" w:rsidRPr="0054465C" w:rsidRDefault="00163804" w:rsidP="00163804">
      <w:pPr>
        <w:numPr>
          <w:ilvl w:val="0"/>
          <w:numId w:val="42"/>
        </w:numPr>
        <w:spacing w:after="120" w:line="360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Lokalny Punkt Informacyjny Funduszy Europejskich w Gorzowie Wlkp. tel. 95 73 90 -377, - 378, - 380,-386.</w:t>
      </w:r>
    </w:p>
    <w:p w14:paraId="53FD4B34" w14:textId="77777777" w:rsidR="00163804" w:rsidRPr="0054465C" w:rsidRDefault="00163804" w:rsidP="00163804">
      <w:pPr>
        <w:numPr>
          <w:ilvl w:val="0"/>
          <w:numId w:val="52"/>
        </w:numPr>
        <w:spacing w:after="120" w:line="360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osobiście:</w:t>
      </w:r>
    </w:p>
    <w:p w14:paraId="373AFB7C" w14:textId="77777777" w:rsidR="00163804" w:rsidRPr="0054465C" w:rsidRDefault="00163804" w:rsidP="00163804">
      <w:pPr>
        <w:numPr>
          <w:ilvl w:val="0"/>
          <w:numId w:val="41"/>
        </w:numPr>
        <w:spacing w:after="120" w:line="360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Główny Punkt Informacyjny Funduszy Europejskich w Zielonej Górze ul. Bolesława Chrobrego 1 65-043 Zielona Góra (pokój nr 0.3, poziom „0”)</w:t>
      </w:r>
      <w:bookmarkStart w:id="24" w:name="_Hlk192768480"/>
    </w:p>
    <w:p w14:paraId="6CCE859B" w14:textId="77777777" w:rsidR="00163804" w:rsidRPr="0054465C" w:rsidRDefault="00163804" w:rsidP="00163804">
      <w:pPr>
        <w:numPr>
          <w:ilvl w:val="0"/>
          <w:numId w:val="41"/>
        </w:numPr>
        <w:spacing w:after="120" w:line="360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 xml:space="preserve">Lokalny Punkt Informacyjny Funduszy Europejskich w Gorzowie Wielkopolskim ul. Franciszka Walczaka 42, 66-400 Gorzów Wielkopolski (budynek nr 13, pokój nr 1.29, wysoki parter. W budynku działa również Biuro Zamiejscowe Urzędu Marszałkowskiego Województwa Lubuskiego, a także Lubuskie Centrum Cyfryzacji Go </w:t>
      </w:r>
      <w:proofErr w:type="spellStart"/>
      <w:r w:rsidRPr="0054465C">
        <w:rPr>
          <w:rFonts w:ascii="Arial" w:eastAsia="Calibri" w:hAnsi="Arial" w:cs="Arial"/>
          <w:sz w:val="24"/>
          <w:szCs w:val="24"/>
          <w:lang w:eastAsia="en-US"/>
        </w:rPr>
        <w:lastRenderedPageBreak/>
        <w:t>Cloud</w:t>
      </w:r>
      <w:proofErr w:type="spellEnd"/>
      <w:r w:rsidRPr="0054465C">
        <w:rPr>
          <w:rFonts w:ascii="Arial" w:eastAsia="Calibri" w:hAnsi="Arial" w:cs="Arial"/>
          <w:sz w:val="24"/>
          <w:szCs w:val="24"/>
          <w:lang w:eastAsia="en-US"/>
        </w:rPr>
        <w:t xml:space="preserve"> sp. z o.o. oraz Lubuskie Centrum Kompetencji Cyfrowych i Usług Wspólnych. Budynek znajduje się na terenie kompleksu obiektów Wielospecjalistycznego Szpitala Wojewódzkiego w Gorzowie Wielkopolskim).</w:t>
      </w:r>
    </w:p>
    <w:bookmarkEnd w:id="24"/>
    <w:p w14:paraId="49E8890A" w14:textId="77777777" w:rsidR="00163804" w:rsidRPr="0054465C" w:rsidRDefault="00163804" w:rsidP="00163804">
      <w:pPr>
        <w:spacing w:after="120"/>
        <w:ind w:left="1080"/>
        <w:rPr>
          <w:sz w:val="24"/>
          <w:szCs w:val="24"/>
        </w:rPr>
      </w:pPr>
    </w:p>
    <w:p w14:paraId="78DE16AD" w14:textId="77777777" w:rsidR="00163804" w:rsidRPr="0054465C" w:rsidRDefault="00163804" w:rsidP="00163804">
      <w:pPr>
        <w:keepNext/>
        <w:keepLines/>
        <w:numPr>
          <w:ilvl w:val="0"/>
          <w:numId w:val="4"/>
        </w:numPr>
        <w:spacing w:after="120" w:line="360" w:lineRule="auto"/>
        <w:ind w:left="426" w:hanging="426"/>
        <w:outlineLvl w:val="1"/>
        <w:rPr>
          <w:rFonts w:ascii="Arial" w:hAnsi="Arial" w:cs="Arial"/>
          <w:b/>
          <w:bCs/>
          <w:sz w:val="26"/>
          <w:szCs w:val="26"/>
        </w:rPr>
      </w:pPr>
      <w:bookmarkStart w:id="25" w:name="_Toc170300553"/>
      <w:bookmarkStart w:id="26" w:name="_Toc212538912"/>
      <w:bookmarkStart w:id="27" w:name="_Toc224207048"/>
      <w:r w:rsidRPr="0054465C">
        <w:rPr>
          <w:rFonts w:ascii="Arial" w:eastAsia="Calibri" w:hAnsi="Arial" w:cs="Arial"/>
          <w:b/>
          <w:bCs/>
          <w:sz w:val="26"/>
          <w:szCs w:val="26"/>
          <w:lang w:eastAsia="en-US"/>
        </w:rPr>
        <w:t>Dostęp do dokumentów i informacji</w:t>
      </w:r>
      <w:bookmarkEnd w:id="25"/>
      <w:bookmarkEnd w:id="26"/>
      <w:bookmarkEnd w:id="27"/>
    </w:p>
    <w:p w14:paraId="7B18E713" w14:textId="77777777" w:rsidR="00163804" w:rsidRPr="0054465C" w:rsidRDefault="00163804" w:rsidP="00163804">
      <w:pPr>
        <w:spacing w:line="360" w:lineRule="auto"/>
        <w:rPr>
          <w:rFonts w:ascii="Arial" w:hAnsi="Arial" w:cs="Arial"/>
          <w:sz w:val="24"/>
          <w:szCs w:val="24"/>
        </w:rPr>
      </w:pPr>
      <w:r w:rsidRPr="0054465C">
        <w:rPr>
          <w:rFonts w:ascii="Arial" w:hAnsi="Arial" w:cs="Arial"/>
          <w:sz w:val="24"/>
          <w:szCs w:val="24"/>
        </w:rPr>
        <w:t>Zgodnie z art. 48 ust. 1 ustawy wdrożeniowej dokumenty i informacje przedstawiane przez Wnioskodawców nie podlegają udostępnieniu w trybie przepisów ustawy z dnia 6 września 2001 r. o dostępie do informacji publicznej (Dz. U. z 2022 r. poz. 902) oraz ustawy z dnia 3 października 2008 r. o udostępnianiu informacji o środowisku i jego ochronie, udziale społeczeństwa w ochronie środowiska oraz o ocenach oddziaływania na środowisko (tj. Dz.U. z 2024 r., poz. 1112 z późn. zm.).</w:t>
      </w:r>
    </w:p>
    <w:p w14:paraId="0565CA67" w14:textId="77777777" w:rsidR="00163804" w:rsidRPr="0054465C" w:rsidRDefault="00163804" w:rsidP="00163804">
      <w:pPr>
        <w:spacing w:before="120" w:line="360" w:lineRule="auto"/>
        <w:rPr>
          <w:rFonts w:ascii="Arial" w:hAnsi="Arial" w:cs="Arial"/>
          <w:sz w:val="24"/>
          <w:szCs w:val="24"/>
        </w:rPr>
      </w:pPr>
      <w:r w:rsidRPr="0054465C">
        <w:rPr>
          <w:rFonts w:ascii="Arial" w:hAnsi="Arial" w:cs="Arial"/>
          <w:sz w:val="24"/>
          <w:szCs w:val="24"/>
        </w:rPr>
        <w:t>Zgodnie z art. 48 ust. 2 ustawy wdrożeniowej dokumenty i informacje wytworzone lub przygotowane przez właściwe instytucje w związku z oceną dokumentów i</w:t>
      </w:r>
      <w:r>
        <w:rPr>
          <w:rFonts w:ascii="Arial" w:hAnsi="Arial" w:cs="Arial"/>
          <w:sz w:val="24"/>
          <w:szCs w:val="24"/>
        </w:rPr>
        <w:t> </w:t>
      </w:r>
      <w:r w:rsidRPr="0054465C">
        <w:rPr>
          <w:rFonts w:ascii="Arial" w:hAnsi="Arial" w:cs="Arial"/>
          <w:sz w:val="24"/>
          <w:szCs w:val="24"/>
        </w:rPr>
        <w:t>informacji przedstawianych przez Wnioskodawców nie podlegają, do czasu zakończenia postępowania w zakresie wyboru projektów do dofinansowania, udostępnieniu w trybie przepisów ustawy z dnia 6 września 2001 r. o dostępie do informacji publicznej oraz ustawy z dnia 3 października 2008 r. o udostępnianiu informacji o środowisku i jego ochronie, udziale społeczeństwa w ochronie środowiska oraz o ocenach oddziaływania na środowisko (tj. Dz.U. z 2024 r., poz. 1112 z późn. zm.).</w:t>
      </w:r>
    </w:p>
    <w:p w14:paraId="2D1286B2" w14:textId="77777777" w:rsidR="00163804" w:rsidRPr="0054465C" w:rsidRDefault="00163804" w:rsidP="00163804">
      <w:pPr>
        <w:spacing w:before="120" w:line="360" w:lineRule="auto"/>
        <w:rPr>
          <w:rFonts w:ascii="Arial" w:hAnsi="Arial" w:cs="Arial"/>
          <w:sz w:val="24"/>
          <w:szCs w:val="24"/>
        </w:rPr>
      </w:pPr>
      <w:r w:rsidRPr="0054465C">
        <w:rPr>
          <w:rFonts w:ascii="Arial" w:hAnsi="Arial" w:cs="Arial"/>
          <w:sz w:val="24"/>
          <w:szCs w:val="24"/>
        </w:rPr>
        <w:t xml:space="preserve">Zakończenie postępowania w zakresie wyboru projektów do dofinansowania następuje </w:t>
      </w:r>
      <w:r w:rsidRPr="0054465C">
        <w:rPr>
          <w:rFonts w:ascii="Arial" w:hAnsi="Arial" w:cs="Arial"/>
          <w:sz w:val="24"/>
          <w:szCs w:val="24"/>
          <w:u w:val="single"/>
        </w:rPr>
        <w:t>po zamieszczeniu na stronie internetowej FEWL 21-27 i na portalu Funduszy Europejskich listy projektów wybranych do dofinansowania oraz projektów, które otrzymały ocenę negatywną</w:t>
      </w:r>
      <w:r w:rsidRPr="0054465C">
        <w:rPr>
          <w:rFonts w:ascii="Arial" w:hAnsi="Arial" w:cs="Arial"/>
          <w:sz w:val="24"/>
          <w:szCs w:val="24"/>
        </w:rPr>
        <w:t xml:space="preserve">. </w:t>
      </w:r>
    </w:p>
    <w:p w14:paraId="3AC613C3" w14:textId="77777777" w:rsidR="00163804" w:rsidRPr="0054465C" w:rsidRDefault="00163804" w:rsidP="00163804">
      <w:pPr>
        <w:spacing w:before="120" w:line="360" w:lineRule="auto"/>
        <w:rPr>
          <w:rFonts w:ascii="Arial" w:hAnsi="Arial" w:cs="Arial"/>
          <w:sz w:val="24"/>
          <w:szCs w:val="24"/>
        </w:rPr>
      </w:pPr>
      <w:r w:rsidRPr="0054465C">
        <w:rPr>
          <w:rFonts w:ascii="Arial" w:hAnsi="Arial" w:cs="Arial"/>
          <w:sz w:val="24"/>
          <w:szCs w:val="24"/>
        </w:rPr>
        <w:t>Wnioskodawca składając wniosek wyraża zgodę na przetwarzanie danych osobowych (do celów związanych z oceną i realizacją projektu, zgodnie z art. 6 ust. 1 lit. a i c RODO) przez Zarząd Województwa Lubuskiego z siedzibą w Zielonej Górze 65-057 Zielona Góra, ul. Podgórna 7 oraz udostępnienie ich instytucjom i podmiotom dokonującym audytu i kontroli.</w:t>
      </w:r>
    </w:p>
    <w:p w14:paraId="5BF0E30D" w14:textId="77777777" w:rsidR="00163804" w:rsidRPr="0054465C" w:rsidRDefault="00163804" w:rsidP="00163804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434340F0" w14:textId="77777777" w:rsidR="00163804" w:rsidRPr="0054465C" w:rsidRDefault="00163804" w:rsidP="00163804">
      <w:pPr>
        <w:keepNext/>
        <w:keepLines/>
        <w:numPr>
          <w:ilvl w:val="0"/>
          <w:numId w:val="4"/>
        </w:numPr>
        <w:spacing w:after="120" w:line="360" w:lineRule="auto"/>
        <w:ind w:left="426" w:hanging="426"/>
        <w:outlineLvl w:val="1"/>
        <w:rPr>
          <w:rFonts w:ascii="Arial" w:eastAsia="Calibri" w:hAnsi="Arial" w:cs="Arial"/>
          <w:b/>
          <w:bCs/>
          <w:sz w:val="26"/>
          <w:szCs w:val="26"/>
        </w:rPr>
      </w:pPr>
      <w:bookmarkStart w:id="28" w:name="_Toc170300554"/>
      <w:bookmarkStart w:id="29" w:name="_Toc212538913"/>
      <w:bookmarkStart w:id="30" w:name="_Toc224207049"/>
      <w:r w:rsidRPr="0054465C">
        <w:rPr>
          <w:rFonts w:ascii="Arial" w:eastAsia="Calibri" w:hAnsi="Arial" w:cs="Arial"/>
          <w:b/>
          <w:bCs/>
          <w:sz w:val="26"/>
          <w:szCs w:val="26"/>
          <w:lang w:eastAsia="en-US"/>
        </w:rPr>
        <w:lastRenderedPageBreak/>
        <w:t>Terminy</w:t>
      </w:r>
      <w:r w:rsidRPr="0054465C">
        <w:rPr>
          <w:rFonts w:ascii="Arial" w:eastAsia="Calibri" w:hAnsi="Arial" w:cs="Arial"/>
          <w:b/>
          <w:bCs/>
          <w:sz w:val="26"/>
          <w:szCs w:val="26"/>
        </w:rPr>
        <w:t xml:space="preserve"> i forma komunikacji</w:t>
      </w:r>
      <w:bookmarkEnd w:id="28"/>
      <w:bookmarkEnd w:id="29"/>
      <w:bookmarkEnd w:id="30"/>
    </w:p>
    <w:p w14:paraId="061F2184" w14:textId="77777777" w:rsidR="00163804" w:rsidRPr="0054465C" w:rsidRDefault="00163804" w:rsidP="00163804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 xml:space="preserve">Wszelkie terminy realizacji określonych czynności wskazane w Regulaminie, jeśli nie wskazano inaczej, wyrażone są w dniach kalendarzowych. Jeżeli koniec terminu przypada na dzień ustawowo wolny od pracy lub sobotę, za ostatni dzień terminu uważa się najbliższy następny dzień roboczy. </w:t>
      </w:r>
    </w:p>
    <w:p w14:paraId="73556EC3" w14:textId="77777777" w:rsidR="00163804" w:rsidRPr="0054465C" w:rsidRDefault="00163804" w:rsidP="00163804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 xml:space="preserve">Z wyłączeniem przypadków wskazanych w Regulaminie, </w:t>
      </w:r>
      <w:r w:rsidRPr="0054465C">
        <w:rPr>
          <w:rFonts w:ascii="Arial" w:eastAsia="Calibri" w:hAnsi="Arial" w:cs="Arial"/>
          <w:sz w:val="24"/>
          <w:szCs w:val="24"/>
          <w:u w:val="single"/>
        </w:rPr>
        <w:t>podstawową formą komunikacji jest forma elektroniczna, za pośrednictwem systemu informatycznego CST2021 (zwanego dalej CST2021)</w:t>
      </w:r>
      <w:r w:rsidRPr="0054465C">
        <w:rPr>
          <w:rFonts w:ascii="Arial" w:eastAsia="Calibri" w:hAnsi="Arial" w:cs="Arial"/>
          <w:sz w:val="24"/>
          <w:szCs w:val="24"/>
        </w:rPr>
        <w:t>. W związku z tym wszystkie czynności w</w:t>
      </w:r>
      <w:r>
        <w:rPr>
          <w:rFonts w:ascii="Arial" w:eastAsia="Calibri" w:hAnsi="Arial" w:cs="Arial"/>
          <w:sz w:val="24"/>
          <w:szCs w:val="24"/>
        </w:rPr>
        <w:t> </w:t>
      </w:r>
      <w:r w:rsidRPr="0054465C">
        <w:rPr>
          <w:rFonts w:ascii="Arial" w:eastAsia="Calibri" w:hAnsi="Arial" w:cs="Arial"/>
          <w:sz w:val="24"/>
          <w:szCs w:val="24"/>
        </w:rPr>
        <w:t xml:space="preserve">ramach naboru zarówno po stronie Wnioskodawcy, jak i IZ FEWL21-27 będą dokonywane w CST2021. Aplikacja WOD2021 w CST2021 będzie służyła do wypełnienia i złożenia wniosku wraz z załącznikami, wycofania wniosku, poprawiania/uzupełniania wniosku podczas oceny oraz do korespondencji z IZ FEWL 21-27 dotyczącej wyniku oceny projektu, w tym wyboru do dofinansowania. </w:t>
      </w:r>
    </w:p>
    <w:p w14:paraId="2F871651" w14:textId="77777777" w:rsidR="00163804" w:rsidRPr="0054465C" w:rsidRDefault="00163804" w:rsidP="00163804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 xml:space="preserve">Natomiast etap związany ze składaniem dokumentów do umowy, podpisywaniem umowy, zmianami w projektach odbywa się w aplikacji SL 2021 Projekty w systemie CST2021. Jednocześnie IZ FEWL 21-27 zwraca uwagę na </w:t>
      </w:r>
      <w:r w:rsidRPr="0054465C">
        <w:rPr>
          <w:rFonts w:ascii="Arial" w:eastAsia="Calibri" w:hAnsi="Arial" w:cs="Arial"/>
          <w:sz w:val="24"/>
          <w:szCs w:val="24"/>
          <w:u w:val="single"/>
        </w:rPr>
        <w:t>konieczność podania we</w:t>
      </w:r>
      <w:r>
        <w:rPr>
          <w:rFonts w:ascii="Arial" w:eastAsia="Calibri" w:hAnsi="Arial" w:cs="Arial"/>
          <w:sz w:val="24"/>
          <w:szCs w:val="24"/>
          <w:u w:val="single"/>
        </w:rPr>
        <w:t> </w:t>
      </w:r>
      <w:r w:rsidRPr="0054465C">
        <w:rPr>
          <w:rFonts w:ascii="Arial" w:eastAsia="Calibri" w:hAnsi="Arial" w:cs="Arial"/>
          <w:sz w:val="24"/>
          <w:szCs w:val="24"/>
          <w:u w:val="single"/>
        </w:rPr>
        <w:t>wniosku o dofinansowanie adresu, zgodnego z dokumentami rejestrowymi</w:t>
      </w:r>
      <w:r w:rsidRPr="0054465C">
        <w:rPr>
          <w:rFonts w:ascii="Arial" w:eastAsia="Calibri" w:hAnsi="Arial" w:cs="Arial"/>
          <w:sz w:val="24"/>
          <w:szCs w:val="24"/>
        </w:rPr>
        <w:t xml:space="preserve">, ponieważ korespondencja dotycząca negatywnego wyniku oceny zostanie przesłana w wersji papierowej na adres wskazany we wniosku. </w:t>
      </w:r>
    </w:p>
    <w:p w14:paraId="6C6FF56B" w14:textId="77777777" w:rsidR="00163804" w:rsidRPr="0054465C" w:rsidRDefault="00163804" w:rsidP="00163804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 xml:space="preserve">W formularzu wniosku o dofinansowanie projektu w części Załączniki zamieszczone jest stosowne oświadczenie dotyczące świadomości skutków niezachowania wskazanej w Regulaminie formy składania poprawek/uzupełnień (formy komunikacji między Wnioskodawcą a IZ FEWL 21-27). </w:t>
      </w:r>
    </w:p>
    <w:p w14:paraId="1E26FB77" w14:textId="77777777" w:rsidR="00163804" w:rsidRPr="0054465C" w:rsidRDefault="00163804" w:rsidP="00163804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>Dodatkowo o zmianie Regulaminu, o której mowa w pkt III.7 Regulaminu IZ FEWL 21- 27 będzie informować za pośrednictwem poczty elektronicznej na adres e-mail wskazany w sekcji B Wnioskodawcy i realizatorzy formularza wniosku o dofinansowanie.</w:t>
      </w:r>
    </w:p>
    <w:p w14:paraId="5889C5CB" w14:textId="77777777" w:rsidR="00163804" w:rsidRDefault="00163804" w:rsidP="00163804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4"/>
          <w:szCs w:val="24"/>
        </w:rPr>
      </w:pPr>
    </w:p>
    <w:p w14:paraId="3875D41D" w14:textId="77777777" w:rsidR="00163804" w:rsidRPr="0054465C" w:rsidRDefault="00163804" w:rsidP="00163804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4"/>
          <w:szCs w:val="24"/>
        </w:rPr>
      </w:pPr>
    </w:p>
    <w:p w14:paraId="1B572E6F" w14:textId="77777777" w:rsidR="00163804" w:rsidRPr="0054465C" w:rsidRDefault="00163804" w:rsidP="00163804">
      <w:pPr>
        <w:keepNext/>
        <w:keepLines/>
        <w:numPr>
          <w:ilvl w:val="0"/>
          <w:numId w:val="4"/>
        </w:numPr>
        <w:spacing w:after="120" w:line="360" w:lineRule="auto"/>
        <w:ind w:left="426" w:hanging="426"/>
        <w:outlineLvl w:val="1"/>
        <w:rPr>
          <w:rFonts w:ascii="Arial" w:eastAsia="Calibri" w:hAnsi="Arial" w:cs="Arial"/>
          <w:b/>
          <w:bCs/>
          <w:sz w:val="26"/>
          <w:szCs w:val="26"/>
          <w:lang w:eastAsia="en-US"/>
        </w:rPr>
      </w:pPr>
      <w:bookmarkStart w:id="31" w:name="_Toc170300555"/>
      <w:bookmarkStart w:id="32" w:name="_Toc212538914"/>
      <w:bookmarkStart w:id="33" w:name="_Toc224207050"/>
      <w:r w:rsidRPr="0054465C">
        <w:rPr>
          <w:rFonts w:ascii="Arial" w:eastAsia="Calibri" w:hAnsi="Arial" w:cs="Arial"/>
          <w:b/>
          <w:bCs/>
          <w:sz w:val="26"/>
          <w:szCs w:val="26"/>
          <w:lang w:eastAsia="en-US"/>
        </w:rPr>
        <w:lastRenderedPageBreak/>
        <w:t>Przedmiot naboru</w:t>
      </w:r>
      <w:bookmarkEnd w:id="31"/>
      <w:bookmarkEnd w:id="32"/>
      <w:bookmarkEnd w:id="33"/>
      <w:r w:rsidRPr="0054465C">
        <w:rPr>
          <w:rFonts w:ascii="Arial" w:eastAsia="Calibri" w:hAnsi="Arial" w:cs="Arial"/>
          <w:b/>
          <w:bCs/>
          <w:sz w:val="26"/>
          <w:szCs w:val="26"/>
          <w:lang w:eastAsia="en-US"/>
        </w:rPr>
        <w:t xml:space="preserve"> </w:t>
      </w:r>
    </w:p>
    <w:p w14:paraId="7A9D2041" w14:textId="77777777" w:rsidR="00163804" w:rsidRPr="0054465C" w:rsidRDefault="00163804" w:rsidP="00163804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>Warunkiem objęcia danego projektu dofinansowaniem, jest złożenie Wniosku oraz wybór Projektu do dofinansowania. Na podstawie niniejszego Regulaminu, przeprowadzony zostanie nabór w postępowaniu nr FELB.03.0</w:t>
      </w:r>
      <w:r>
        <w:rPr>
          <w:rFonts w:ascii="Arial" w:eastAsia="Calibri" w:hAnsi="Arial" w:cs="Arial"/>
          <w:sz w:val="24"/>
          <w:szCs w:val="24"/>
        </w:rPr>
        <w:t>3</w:t>
      </w:r>
      <w:r w:rsidRPr="0054465C">
        <w:rPr>
          <w:rFonts w:ascii="Arial" w:eastAsia="Calibri" w:hAnsi="Arial" w:cs="Arial"/>
          <w:sz w:val="24"/>
          <w:szCs w:val="24"/>
        </w:rPr>
        <w:t>-IZ.00-00</w:t>
      </w:r>
      <w:r>
        <w:rPr>
          <w:rFonts w:ascii="Arial" w:eastAsia="Calibri" w:hAnsi="Arial" w:cs="Arial"/>
          <w:sz w:val="24"/>
          <w:szCs w:val="24"/>
        </w:rPr>
        <w:t>1</w:t>
      </w:r>
      <w:r w:rsidRPr="0054465C">
        <w:rPr>
          <w:rFonts w:ascii="Arial" w:eastAsia="Calibri" w:hAnsi="Arial" w:cs="Arial"/>
          <w:sz w:val="24"/>
          <w:szCs w:val="24"/>
        </w:rPr>
        <w:t>/2</w:t>
      </w:r>
      <w:r>
        <w:rPr>
          <w:rFonts w:ascii="Arial" w:eastAsia="Calibri" w:hAnsi="Arial" w:cs="Arial"/>
          <w:sz w:val="24"/>
          <w:szCs w:val="24"/>
        </w:rPr>
        <w:t xml:space="preserve">6 </w:t>
      </w:r>
      <w:r w:rsidRPr="0054465C">
        <w:rPr>
          <w:rFonts w:ascii="Arial" w:eastAsia="Calibri" w:hAnsi="Arial" w:cs="Arial"/>
          <w:sz w:val="24"/>
          <w:szCs w:val="24"/>
        </w:rPr>
        <w:t>w ramach Działania 03.0</w:t>
      </w:r>
      <w:r>
        <w:rPr>
          <w:rFonts w:ascii="Arial" w:eastAsia="Calibri" w:hAnsi="Arial" w:cs="Arial"/>
          <w:sz w:val="24"/>
          <w:szCs w:val="24"/>
        </w:rPr>
        <w:t>3</w:t>
      </w:r>
      <w:r w:rsidRPr="0054465C">
        <w:rPr>
          <w:rFonts w:ascii="Arial" w:eastAsia="Calibri" w:hAnsi="Arial" w:cs="Arial"/>
          <w:sz w:val="24"/>
          <w:szCs w:val="24"/>
        </w:rPr>
        <w:t>.</w:t>
      </w:r>
    </w:p>
    <w:p w14:paraId="78EB45D6" w14:textId="77777777" w:rsidR="00163804" w:rsidRPr="0054465C" w:rsidRDefault="00163804" w:rsidP="00163804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 xml:space="preserve">Wybór projektu w ramach naboru wskazanego przeprowadzany jest w trybie </w:t>
      </w:r>
      <w:r w:rsidRPr="0054465C">
        <w:rPr>
          <w:rFonts w:ascii="Arial" w:eastAsia="Calibri" w:hAnsi="Arial" w:cs="Arial"/>
          <w:sz w:val="24"/>
          <w:szCs w:val="24"/>
          <w:u w:val="single"/>
        </w:rPr>
        <w:t>niekonkurencyjnym</w:t>
      </w:r>
      <w:r w:rsidRPr="0054465C">
        <w:rPr>
          <w:rFonts w:ascii="Arial" w:eastAsia="Calibri" w:hAnsi="Arial" w:cs="Arial"/>
          <w:sz w:val="24"/>
          <w:szCs w:val="24"/>
        </w:rPr>
        <w:t>, zgodnie z art. 44 ust. 2 pkt.3 Ustawy wdrożeniowej.</w:t>
      </w:r>
    </w:p>
    <w:p w14:paraId="74E3160E" w14:textId="77777777" w:rsidR="00163804" w:rsidRDefault="00163804" w:rsidP="00163804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 xml:space="preserve">Podmiotami uprawnionymi do złożenia Wniosku, są: </w:t>
      </w:r>
    </w:p>
    <w:p w14:paraId="46D205E8" w14:textId="77777777" w:rsidR="00163804" w:rsidRDefault="00163804" w:rsidP="00163804">
      <w:pPr>
        <w:pStyle w:val="Akapitzlist"/>
        <w:numPr>
          <w:ilvl w:val="0"/>
          <w:numId w:val="52"/>
        </w:num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Gmina Drezdenko</w:t>
      </w:r>
    </w:p>
    <w:p w14:paraId="023961A3" w14:textId="77777777" w:rsidR="00163804" w:rsidRDefault="00163804" w:rsidP="00163804">
      <w:pPr>
        <w:pStyle w:val="Akapitzlist"/>
        <w:numPr>
          <w:ilvl w:val="0"/>
          <w:numId w:val="52"/>
        </w:num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Gmina Lubsko</w:t>
      </w:r>
    </w:p>
    <w:p w14:paraId="6E636136" w14:textId="77777777" w:rsidR="00163804" w:rsidRDefault="00163804" w:rsidP="00163804">
      <w:pPr>
        <w:pStyle w:val="Akapitzlist"/>
        <w:numPr>
          <w:ilvl w:val="0"/>
          <w:numId w:val="52"/>
        </w:num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Gmina Trzciel</w:t>
      </w:r>
    </w:p>
    <w:p w14:paraId="75953AE5" w14:textId="77777777" w:rsidR="00163804" w:rsidRPr="004F0125" w:rsidRDefault="00163804" w:rsidP="00163804">
      <w:pPr>
        <w:pStyle w:val="Akapitzlist"/>
        <w:numPr>
          <w:ilvl w:val="0"/>
          <w:numId w:val="52"/>
        </w:num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Gmina Trzebiechów</w:t>
      </w:r>
    </w:p>
    <w:p w14:paraId="790151B5" w14:textId="77777777" w:rsidR="00163804" w:rsidRPr="0054465C" w:rsidRDefault="00163804" w:rsidP="00163804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  <w:u w:val="single"/>
        </w:rPr>
        <w:t>Nabór ma charakter zamknięty</w:t>
      </w:r>
      <w:r w:rsidRPr="0054465C">
        <w:rPr>
          <w:rFonts w:ascii="Arial" w:eastAsia="Calibri" w:hAnsi="Arial" w:cs="Arial"/>
          <w:sz w:val="24"/>
          <w:szCs w:val="24"/>
        </w:rPr>
        <w:t>, co oznacza, że złożenie Wniosku, jest możliwe tylko w terminie wskazanym w niniejszym Regulaminie.</w:t>
      </w:r>
    </w:p>
    <w:p w14:paraId="42A889F6" w14:textId="77777777" w:rsidR="00163804" w:rsidRPr="0054465C" w:rsidRDefault="00163804" w:rsidP="00163804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>Postępowanie będzie prowadzone z zachowaniem zasady jawności, przy zapewnieniu dostępu do informacji o postępowaniu, jego przebiegu oraz podjętych w jego ramach rozstrzygnięciach.</w:t>
      </w:r>
    </w:p>
    <w:p w14:paraId="56C169EC" w14:textId="77777777" w:rsidR="00163804" w:rsidRPr="0054465C" w:rsidRDefault="00163804" w:rsidP="00163804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>Celem naboru nr FELB.03.0</w:t>
      </w:r>
      <w:r>
        <w:rPr>
          <w:rFonts w:ascii="Arial" w:eastAsia="Calibri" w:hAnsi="Arial" w:cs="Arial"/>
          <w:sz w:val="24"/>
          <w:szCs w:val="24"/>
        </w:rPr>
        <w:t>3</w:t>
      </w:r>
      <w:r w:rsidRPr="0054465C">
        <w:rPr>
          <w:rFonts w:ascii="Arial" w:eastAsia="Calibri" w:hAnsi="Arial" w:cs="Arial"/>
          <w:sz w:val="24"/>
          <w:szCs w:val="24"/>
        </w:rPr>
        <w:t>-IZ.00-00</w:t>
      </w:r>
      <w:r>
        <w:rPr>
          <w:rFonts w:ascii="Arial" w:eastAsia="Calibri" w:hAnsi="Arial" w:cs="Arial"/>
          <w:sz w:val="24"/>
          <w:szCs w:val="24"/>
        </w:rPr>
        <w:t>1</w:t>
      </w:r>
      <w:r w:rsidRPr="0054465C">
        <w:rPr>
          <w:rFonts w:ascii="Arial" w:eastAsia="Calibri" w:hAnsi="Arial" w:cs="Arial"/>
          <w:sz w:val="24"/>
          <w:szCs w:val="24"/>
        </w:rPr>
        <w:t>/2</w:t>
      </w:r>
      <w:r>
        <w:rPr>
          <w:rFonts w:ascii="Arial" w:eastAsia="Calibri" w:hAnsi="Arial" w:cs="Arial"/>
          <w:sz w:val="24"/>
          <w:szCs w:val="24"/>
        </w:rPr>
        <w:t>6,</w:t>
      </w:r>
      <w:r w:rsidRPr="0054465C">
        <w:rPr>
          <w:rFonts w:ascii="Arial" w:eastAsia="Calibri" w:hAnsi="Arial" w:cs="Arial"/>
          <w:sz w:val="24"/>
          <w:szCs w:val="24"/>
        </w:rPr>
        <w:t xml:space="preserve"> i związanego z nim postępowania, jest wybór do dofinansowania </w:t>
      </w:r>
      <w:r>
        <w:rPr>
          <w:rFonts w:ascii="Arial" w:eastAsia="Calibri" w:hAnsi="Arial" w:cs="Arial"/>
          <w:sz w:val="24"/>
          <w:szCs w:val="24"/>
        </w:rPr>
        <w:t>dziewięciu</w:t>
      </w:r>
      <w:r w:rsidRPr="0054465C">
        <w:rPr>
          <w:rFonts w:ascii="Arial" w:eastAsia="Calibri" w:hAnsi="Arial" w:cs="Arial"/>
          <w:sz w:val="24"/>
          <w:szCs w:val="24"/>
        </w:rPr>
        <w:t xml:space="preserve"> Projektów w ramach Działania 03.0</w:t>
      </w:r>
      <w:r>
        <w:rPr>
          <w:rFonts w:ascii="Arial" w:eastAsia="Calibri" w:hAnsi="Arial" w:cs="Arial"/>
          <w:sz w:val="24"/>
          <w:szCs w:val="24"/>
        </w:rPr>
        <w:t>3</w:t>
      </w:r>
      <w:r w:rsidRPr="0054465C">
        <w:rPr>
          <w:rFonts w:ascii="Arial" w:eastAsia="Calibri" w:hAnsi="Arial" w:cs="Arial"/>
          <w:sz w:val="24"/>
          <w:szCs w:val="24"/>
        </w:rPr>
        <w:t xml:space="preserve">, przyczyniającego się do realizacji Celu szczegółowego CP2.VIII </w:t>
      </w:r>
      <w:r>
        <w:rPr>
          <w:rFonts w:ascii="Arial" w:eastAsia="Calibri" w:hAnsi="Arial" w:cs="Arial"/>
          <w:sz w:val="24"/>
          <w:szCs w:val="24"/>
        </w:rPr>
        <w:t>–</w:t>
      </w:r>
      <w:r w:rsidRPr="0054465C">
        <w:rPr>
          <w:rFonts w:ascii="Arial" w:eastAsia="Calibri" w:hAnsi="Arial" w:cs="Arial"/>
          <w:sz w:val="24"/>
          <w:szCs w:val="24"/>
        </w:rPr>
        <w:t xml:space="preserve"> </w:t>
      </w:r>
      <w:r w:rsidRPr="0054465C">
        <w:rPr>
          <w:rFonts w:ascii="Arial" w:eastAsia="Calibri" w:hAnsi="Arial" w:cs="Arial"/>
          <w:i/>
          <w:iCs/>
          <w:sz w:val="24"/>
          <w:szCs w:val="24"/>
        </w:rPr>
        <w:t>Wspieranie zrównoważonej multimodalnej mobilności miejskiej jako elementu transformacji w kierunku gospodarki zeroemisyjnej</w:t>
      </w:r>
      <w:r w:rsidRPr="0054465C">
        <w:rPr>
          <w:rFonts w:ascii="Arial" w:eastAsia="Calibri" w:hAnsi="Arial" w:cs="Arial"/>
          <w:sz w:val="24"/>
          <w:szCs w:val="24"/>
        </w:rPr>
        <w:t>.</w:t>
      </w:r>
    </w:p>
    <w:p w14:paraId="55096E7B" w14:textId="77777777" w:rsidR="00163804" w:rsidRPr="0054465C" w:rsidRDefault="00163804" w:rsidP="00163804">
      <w:pPr>
        <w:spacing w:line="360" w:lineRule="auto"/>
        <w:contextualSpacing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 xml:space="preserve">W ramach typu III </w:t>
      </w:r>
      <w:r w:rsidRPr="0054465C">
        <w:rPr>
          <w:rFonts w:ascii="Arial" w:eastAsia="Calibri" w:hAnsi="Arial" w:cs="Arial"/>
          <w:i/>
          <w:iCs/>
          <w:sz w:val="24"/>
          <w:szCs w:val="24"/>
        </w:rPr>
        <w:t>Rozwój infrastruktury dla transportu niezmotoryzowanego</w:t>
      </w:r>
      <w:r w:rsidRPr="0054465C">
        <w:rPr>
          <w:rFonts w:ascii="Arial" w:eastAsia="Calibri" w:hAnsi="Arial" w:cs="Arial"/>
          <w:sz w:val="24"/>
          <w:szCs w:val="24"/>
        </w:rPr>
        <w:t xml:space="preserve"> można pozyskać dofinansowanie m.in. na: </w:t>
      </w:r>
    </w:p>
    <w:p w14:paraId="65E0462A" w14:textId="77777777" w:rsidR="00163804" w:rsidRPr="0054465C" w:rsidRDefault="00163804" w:rsidP="00163804">
      <w:pPr>
        <w:numPr>
          <w:ilvl w:val="0"/>
          <w:numId w:val="10"/>
        </w:numPr>
        <w:spacing w:after="120" w:line="360" w:lineRule="auto"/>
        <w:contextualSpacing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 xml:space="preserve">inwestycje preferujące ruch pieszy i rowerowy, rozwój alternatywnych form transportu poprzez budowę ścieżek rowerowych, poprawę bezpieczeństwa ruchu pieszych i rowerzystów, bezpieczne połączenie komunikacyjne sąsiednich miejscowości ciągami rowerowo </w:t>
      </w:r>
      <w:r>
        <w:rPr>
          <w:rFonts w:ascii="Arial" w:eastAsia="Calibri" w:hAnsi="Arial" w:cs="Arial"/>
          <w:sz w:val="24"/>
          <w:szCs w:val="24"/>
        </w:rPr>
        <w:t>–</w:t>
      </w:r>
      <w:r w:rsidRPr="0054465C">
        <w:rPr>
          <w:rFonts w:ascii="Arial" w:eastAsia="Calibri" w:hAnsi="Arial" w:cs="Arial"/>
          <w:sz w:val="24"/>
          <w:szCs w:val="24"/>
        </w:rPr>
        <w:t xml:space="preserve"> pieszymi.</w:t>
      </w:r>
    </w:p>
    <w:p w14:paraId="67F09F28" w14:textId="77777777" w:rsidR="00163804" w:rsidRPr="0054465C" w:rsidRDefault="00163804" w:rsidP="00163804">
      <w:pPr>
        <w:spacing w:line="360" w:lineRule="auto"/>
        <w:contextualSpacing/>
        <w:rPr>
          <w:rFonts w:ascii="Arial" w:hAnsi="Arial" w:cs="Arial"/>
          <w:sz w:val="24"/>
          <w:szCs w:val="24"/>
        </w:rPr>
      </w:pPr>
      <w:r w:rsidRPr="0054465C">
        <w:rPr>
          <w:rFonts w:ascii="Arial" w:hAnsi="Arial" w:cs="Arial"/>
          <w:sz w:val="24"/>
          <w:szCs w:val="24"/>
        </w:rPr>
        <w:t xml:space="preserve">Do wsparcia kwalifikują się wyłącznie te projekty, </w:t>
      </w:r>
      <w:r w:rsidRPr="0054465C">
        <w:rPr>
          <w:rFonts w:ascii="Arial" w:hAnsi="Arial" w:cs="Arial"/>
          <w:sz w:val="24"/>
          <w:szCs w:val="24"/>
          <w:u w:val="single"/>
        </w:rPr>
        <w:t xml:space="preserve">które nie zostały fizycznie (rzeczowo) ukończone lub w pełni zrealizowane przed złożeniem wniosku </w:t>
      </w:r>
      <w:r w:rsidRPr="0054465C">
        <w:rPr>
          <w:rFonts w:ascii="Arial" w:hAnsi="Arial" w:cs="Arial"/>
          <w:sz w:val="24"/>
          <w:szCs w:val="24"/>
          <w:u w:val="single"/>
        </w:rPr>
        <w:lastRenderedPageBreak/>
        <w:t>o dofinansowanie</w:t>
      </w:r>
      <w:r w:rsidRPr="0054465C">
        <w:rPr>
          <w:rFonts w:ascii="Arial" w:hAnsi="Arial" w:cs="Arial"/>
          <w:sz w:val="24"/>
          <w:szCs w:val="24"/>
        </w:rPr>
        <w:t xml:space="preserve"> w ramach ogłoszonego naboru, niezależnie od tego czy wszystkie powiązane płatności zostały dokonane przez Wnioskodawcę.</w:t>
      </w:r>
    </w:p>
    <w:p w14:paraId="1516C2EF" w14:textId="77777777" w:rsidR="00163804" w:rsidRPr="0054465C" w:rsidRDefault="00163804" w:rsidP="00163804">
      <w:pPr>
        <w:spacing w:line="360" w:lineRule="auto"/>
        <w:contextualSpacing/>
        <w:rPr>
          <w:rFonts w:ascii="Arial" w:hAnsi="Arial" w:cs="Arial"/>
          <w:sz w:val="24"/>
          <w:szCs w:val="24"/>
        </w:rPr>
      </w:pPr>
      <w:r w:rsidRPr="0054465C">
        <w:rPr>
          <w:rFonts w:ascii="Arial" w:hAnsi="Arial" w:cs="Arial"/>
          <w:sz w:val="24"/>
          <w:szCs w:val="24"/>
        </w:rPr>
        <w:t>Rozpoczęciem realizacji projektu jest data zawarcia przez Beneficjenta projektu pierwszej umowy w ramach projektu.</w:t>
      </w:r>
    </w:p>
    <w:p w14:paraId="254118E7" w14:textId="77777777" w:rsidR="00163804" w:rsidRPr="0054465C" w:rsidRDefault="00163804" w:rsidP="00163804">
      <w:pPr>
        <w:spacing w:line="360" w:lineRule="auto"/>
        <w:contextualSpacing/>
        <w:rPr>
          <w:rFonts w:ascii="Arial" w:hAnsi="Arial" w:cs="Arial"/>
          <w:sz w:val="24"/>
          <w:szCs w:val="24"/>
        </w:rPr>
      </w:pPr>
      <w:r w:rsidRPr="0054465C">
        <w:rPr>
          <w:rFonts w:ascii="Arial" w:hAnsi="Arial" w:cs="Arial"/>
          <w:sz w:val="24"/>
          <w:szCs w:val="24"/>
        </w:rPr>
        <w:t xml:space="preserve">Realizacja projektu nie może zakończyć się później niż </w:t>
      </w:r>
      <w:r w:rsidRPr="0054465C">
        <w:rPr>
          <w:rFonts w:ascii="Arial" w:hAnsi="Arial" w:cs="Arial"/>
          <w:sz w:val="24"/>
          <w:szCs w:val="24"/>
          <w:u w:val="single"/>
        </w:rPr>
        <w:t>30 czerwca 2029 r.</w:t>
      </w:r>
    </w:p>
    <w:p w14:paraId="4D6513BC" w14:textId="77777777" w:rsidR="00163804" w:rsidRPr="0054465C" w:rsidRDefault="00163804" w:rsidP="00163804">
      <w:pPr>
        <w:spacing w:line="360" w:lineRule="auto"/>
        <w:ind w:firstLine="505"/>
        <w:contextualSpacing/>
        <w:rPr>
          <w:rFonts w:ascii="Arial" w:hAnsi="Arial" w:cs="Arial"/>
          <w:sz w:val="24"/>
          <w:szCs w:val="24"/>
        </w:rPr>
      </w:pPr>
    </w:p>
    <w:p w14:paraId="39B2E784" w14:textId="77777777" w:rsidR="00163804" w:rsidRPr="0054465C" w:rsidRDefault="00163804" w:rsidP="00163804">
      <w:pPr>
        <w:keepNext/>
        <w:keepLines/>
        <w:numPr>
          <w:ilvl w:val="0"/>
          <w:numId w:val="4"/>
        </w:numPr>
        <w:spacing w:after="120" w:line="360" w:lineRule="auto"/>
        <w:ind w:left="426" w:hanging="426"/>
        <w:outlineLvl w:val="1"/>
        <w:rPr>
          <w:rFonts w:ascii="Arial" w:eastAsia="Calibri" w:hAnsi="Arial" w:cs="Arial"/>
          <w:b/>
          <w:bCs/>
          <w:sz w:val="26"/>
          <w:szCs w:val="26"/>
          <w:lang w:eastAsia="en-US"/>
        </w:rPr>
      </w:pPr>
      <w:bookmarkStart w:id="34" w:name="_Toc141169438"/>
      <w:bookmarkStart w:id="35" w:name="_Toc170300556"/>
      <w:bookmarkStart w:id="36" w:name="_Toc212538915"/>
      <w:bookmarkStart w:id="37" w:name="_Toc224207051"/>
      <w:r w:rsidRPr="0054465C">
        <w:rPr>
          <w:rFonts w:ascii="Arial" w:eastAsia="Calibri" w:hAnsi="Arial" w:cs="Arial"/>
          <w:b/>
          <w:bCs/>
          <w:sz w:val="26"/>
          <w:szCs w:val="26"/>
          <w:lang w:eastAsia="en-US"/>
        </w:rPr>
        <w:t>Kwota</w:t>
      </w:r>
      <w:r w:rsidRPr="0054465C">
        <w:rPr>
          <w:rFonts w:ascii="Arial" w:hAnsi="Arial" w:cs="Arial"/>
          <w:b/>
          <w:bCs/>
          <w:sz w:val="26"/>
          <w:szCs w:val="26"/>
          <w:lang w:eastAsia="en-US"/>
        </w:rPr>
        <w:t xml:space="preserve"> </w:t>
      </w:r>
      <w:r w:rsidRPr="0054465C">
        <w:rPr>
          <w:rFonts w:ascii="Arial" w:eastAsia="Calibri" w:hAnsi="Arial" w:cs="Arial"/>
          <w:b/>
          <w:bCs/>
          <w:sz w:val="26"/>
          <w:szCs w:val="26"/>
          <w:lang w:eastAsia="en-US"/>
        </w:rPr>
        <w:t>przeznaczona na dofinansowanie projektów</w:t>
      </w:r>
      <w:bookmarkEnd w:id="34"/>
      <w:bookmarkEnd w:id="35"/>
      <w:bookmarkEnd w:id="36"/>
      <w:bookmarkEnd w:id="37"/>
    </w:p>
    <w:p w14:paraId="1F689317" w14:textId="77777777" w:rsidR="00163804" w:rsidRPr="0054465C" w:rsidRDefault="00163804" w:rsidP="00163804">
      <w:pPr>
        <w:numPr>
          <w:ilvl w:val="0"/>
          <w:numId w:val="59"/>
        </w:numPr>
        <w:spacing w:after="120" w:line="360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Gmina Drezdenko </w:t>
      </w:r>
      <w:r w:rsidRPr="0054465C">
        <w:rPr>
          <w:rFonts w:ascii="Arial" w:eastAsia="Calibri" w:hAnsi="Arial" w:cs="Arial"/>
          <w:sz w:val="24"/>
          <w:szCs w:val="24"/>
          <w:lang w:eastAsia="en-US"/>
        </w:rPr>
        <w:t>może pozyskać kwotę do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1 136 758,34 PLN,</w:t>
      </w:r>
    </w:p>
    <w:p w14:paraId="09DF8E8F" w14:textId="77777777" w:rsidR="00163804" w:rsidRPr="0054465C" w:rsidRDefault="00163804" w:rsidP="00163804">
      <w:pPr>
        <w:numPr>
          <w:ilvl w:val="0"/>
          <w:numId w:val="59"/>
        </w:numPr>
        <w:spacing w:after="120" w:line="360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Gmina Lubsko </w:t>
      </w:r>
      <w:r w:rsidRPr="0054465C">
        <w:rPr>
          <w:rFonts w:ascii="Arial" w:eastAsia="Calibri" w:hAnsi="Arial" w:cs="Arial"/>
          <w:sz w:val="24"/>
          <w:szCs w:val="24"/>
          <w:lang w:eastAsia="en-US"/>
        </w:rPr>
        <w:t>może pozyskać kwotę do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4 453 511,46 PLN,</w:t>
      </w:r>
    </w:p>
    <w:p w14:paraId="606CB613" w14:textId="77777777" w:rsidR="00163804" w:rsidRPr="0054465C" w:rsidRDefault="00163804" w:rsidP="00163804">
      <w:pPr>
        <w:numPr>
          <w:ilvl w:val="0"/>
          <w:numId w:val="59"/>
        </w:numPr>
        <w:spacing w:after="120" w:line="360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 xml:space="preserve">Gmina 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Trzciel </w:t>
      </w:r>
      <w:r w:rsidRPr="0054465C">
        <w:rPr>
          <w:rFonts w:ascii="Arial" w:eastAsia="Calibri" w:hAnsi="Arial" w:cs="Arial"/>
          <w:sz w:val="24"/>
          <w:szCs w:val="24"/>
          <w:lang w:eastAsia="en-US"/>
        </w:rPr>
        <w:t>może pozyskać kwotę do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2 775 669,62 PLN,</w:t>
      </w:r>
    </w:p>
    <w:p w14:paraId="4591E499" w14:textId="77777777" w:rsidR="00163804" w:rsidRPr="0054465C" w:rsidRDefault="00163804" w:rsidP="00163804">
      <w:pPr>
        <w:numPr>
          <w:ilvl w:val="0"/>
          <w:numId w:val="59"/>
        </w:numPr>
        <w:spacing w:after="120" w:line="360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 xml:space="preserve">Gmina 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Trzebiechów </w:t>
      </w:r>
      <w:r w:rsidRPr="0054465C">
        <w:rPr>
          <w:rFonts w:ascii="Arial" w:eastAsia="Calibri" w:hAnsi="Arial" w:cs="Arial"/>
          <w:sz w:val="24"/>
          <w:szCs w:val="24"/>
          <w:lang w:eastAsia="en-US"/>
        </w:rPr>
        <w:t>może pozyskać kwotę do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1 244 955,00 PLN,</w:t>
      </w:r>
    </w:p>
    <w:p w14:paraId="08FB986D" w14:textId="77777777" w:rsidR="00163804" w:rsidRDefault="00163804" w:rsidP="00163804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  <w:lang w:eastAsia="en-US"/>
        </w:rPr>
      </w:pPr>
    </w:p>
    <w:p w14:paraId="37135515" w14:textId="77777777" w:rsidR="00163804" w:rsidRPr="0054465C" w:rsidRDefault="00163804" w:rsidP="00163804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>Wybór projektów do dofinansowania, w ramach postępowania możliwy jest w granicach dostępnych środków, po przeliczeniu kwot wyrażonych w EUR wg kursu określonego w załączniku nr 32 do Kontraktu Programowego, obowiązującego w miesiącu, w którym dokonywany jest wybór.</w:t>
      </w:r>
    </w:p>
    <w:p w14:paraId="7BB3C50A" w14:textId="77777777" w:rsidR="00163804" w:rsidRPr="0054465C" w:rsidRDefault="00163804" w:rsidP="00163804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 xml:space="preserve">Ostatecznie, kwota przeznaczona na dofinansowanie projektów, będzie przeliczona przed podpisaniem Umowy o </w:t>
      </w:r>
      <w:r>
        <w:rPr>
          <w:rFonts w:ascii="Arial" w:eastAsia="Calibri" w:hAnsi="Arial" w:cs="Arial"/>
          <w:sz w:val="24"/>
          <w:szCs w:val="24"/>
        </w:rPr>
        <w:t>do</w:t>
      </w:r>
      <w:r w:rsidRPr="0054465C">
        <w:rPr>
          <w:rFonts w:ascii="Arial" w:eastAsia="Calibri" w:hAnsi="Arial" w:cs="Arial"/>
          <w:sz w:val="24"/>
          <w:szCs w:val="24"/>
        </w:rPr>
        <w:t>finansowani</w:t>
      </w:r>
      <w:r>
        <w:rPr>
          <w:rFonts w:ascii="Arial" w:eastAsia="Calibri" w:hAnsi="Arial" w:cs="Arial"/>
          <w:sz w:val="24"/>
          <w:szCs w:val="24"/>
        </w:rPr>
        <w:t>e</w:t>
      </w:r>
      <w:r w:rsidRPr="0054465C">
        <w:rPr>
          <w:rFonts w:ascii="Arial" w:eastAsia="Calibri" w:hAnsi="Arial" w:cs="Arial"/>
          <w:sz w:val="24"/>
          <w:szCs w:val="24"/>
        </w:rPr>
        <w:t>, zgodnie z kursem określonym w</w:t>
      </w:r>
      <w:r>
        <w:rPr>
          <w:rFonts w:ascii="Arial" w:eastAsia="Calibri" w:hAnsi="Arial" w:cs="Arial"/>
          <w:sz w:val="24"/>
          <w:szCs w:val="24"/>
        </w:rPr>
        <w:t> </w:t>
      </w:r>
      <w:r w:rsidRPr="0054465C">
        <w:rPr>
          <w:rFonts w:ascii="Arial" w:eastAsia="Calibri" w:hAnsi="Arial" w:cs="Arial"/>
          <w:sz w:val="24"/>
          <w:szCs w:val="24"/>
        </w:rPr>
        <w:t xml:space="preserve">załączniku nr 32 do Kontraktu Programowego, obowiązującym w miesiącu, w którym będzie zawarta Umowa. </w:t>
      </w:r>
    </w:p>
    <w:p w14:paraId="3A9B1C99" w14:textId="77777777" w:rsidR="00163804" w:rsidRDefault="00163804" w:rsidP="00163804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  <w:u w:val="single"/>
        </w:rPr>
        <w:t>Maksymalny, dopuszczalny poziom dofinansowania projektu ze środków EFRR wynosi 85% całkowitych wydatków kwalifikowalnych na poziomie projektu</w:t>
      </w:r>
      <w:r w:rsidRPr="0054465C">
        <w:rPr>
          <w:rFonts w:ascii="Arial" w:eastAsia="Calibri" w:hAnsi="Arial" w:cs="Arial"/>
          <w:sz w:val="24"/>
          <w:szCs w:val="24"/>
        </w:rPr>
        <w:t xml:space="preserve">. </w:t>
      </w:r>
    </w:p>
    <w:p w14:paraId="6BA4FF1C" w14:textId="77777777" w:rsidR="00163804" w:rsidRDefault="00163804" w:rsidP="00163804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>Wkład własny wynosi nie mniej niż 15% wydatków kwalifikowanych i jest zapewniony przez Wnioskodawcę.</w:t>
      </w:r>
    </w:p>
    <w:p w14:paraId="33DBB3BC" w14:textId="77777777" w:rsidR="00163804" w:rsidRPr="0054465C" w:rsidRDefault="00163804" w:rsidP="00163804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</w:p>
    <w:p w14:paraId="0E8AEFC4" w14:textId="77777777" w:rsidR="00163804" w:rsidRPr="0054465C" w:rsidRDefault="00163804" w:rsidP="00163804">
      <w:pPr>
        <w:keepNext/>
        <w:keepLines/>
        <w:numPr>
          <w:ilvl w:val="0"/>
          <w:numId w:val="4"/>
        </w:numPr>
        <w:spacing w:after="120" w:line="360" w:lineRule="auto"/>
        <w:ind w:left="426" w:hanging="426"/>
        <w:outlineLvl w:val="1"/>
        <w:rPr>
          <w:rFonts w:ascii="Arial" w:eastAsia="Calibri" w:hAnsi="Arial" w:cs="Arial"/>
          <w:b/>
          <w:bCs/>
          <w:sz w:val="26"/>
          <w:szCs w:val="26"/>
          <w:lang w:eastAsia="en-US"/>
        </w:rPr>
      </w:pPr>
      <w:bookmarkStart w:id="38" w:name="_Toc212538916"/>
      <w:bookmarkStart w:id="39" w:name="_Toc224207052"/>
      <w:bookmarkStart w:id="40" w:name="_Toc141169437"/>
      <w:bookmarkStart w:id="41" w:name="_Toc170300557"/>
      <w:r w:rsidRPr="0054465C">
        <w:rPr>
          <w:rFonts w:ascii="Arial" w:eastAsia="Calibri" w:hAnsi="Arial" w:cs="Arial"/>
          <w:b/>
          <w:bCs/>
          <w:sz w:val="26"/>
          <w:szCs w:val="26"/>
          <w:lang w:eastAsia="en-US"/>
        </w:rPr>
        <w:t>Pomoc publiczna</w:t>
      </w:r>
      <w:bookmarkEnd w:id="38"/>
      <w:bookmarkEnd w:id="39"/>
    </w:p>
    <w:p w14:paraId="031CFC16" w14:textId="77777777" w:rsidR="00163804" w:rsidRPr="00F95A70" w:rsidRDefault="00163804" w:rsidP="00163804">
      <w:pPr>
        <w:spacing w:line="360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F95A70">
        <w:rPr>
          <w:rFonts w:ascii="Arial" w:eastAsia="Calibri" w:hAnsi="Arial" w:cs="Arial"/>
          <w:sz w:val="24"/>
          <w:szCs w:val="24"/>
          <w:lang w:eastAsia="en-US"/>
        </w:rPr>
        <w:t>Do wsparcia w ramach naboru kwalifikują się tylko projekty, w których nie występuje pomoc publiczna.</w:t>
      </w:r>
    </w:p>
    <w:p w14:paraId="09FF8F38" w14:textId="77777777" w:rsidR="00163804" w:rsidRPr="0054465C" w:rsidRDefault="00163804" w:rsidP="00163804">
      <w:pPr>
        <w:spacing w:line="360" w:lineRule="auto"/>
        <w:rPr>
          <w:rFonts w:ascii="Arial" w:eastAsia="Calibri" w:hAnsi="Arial" w:cs="Arial"/>
          <w:sz w:val="24"/>
          <w:szCs w:val="24"/>
          <w:lang w:eastAsia="en-US"/>
        </w:rPr>
      </w:pPr>
    </w:p>
    <w:p w14:paraId="2C2605CE" w14:textId="77777777" w:rsidR="00163804" w:rsidRPr="0054465C" w:rsidRDefault="00163804" w:rsidP="00163804">
      <w:pPr>
        <w:keepNext/>
        <w:keepLines/>
        <w:numPr>
          <w:ilvl w:val="0"/>
          <w:numId w:val="4"/>
        </w:numPr>
        <w:spacing w:after="120" w:line="360" w:lineRule="auto"/>
        <w:ind w:left="426" w:hanging="426"/>
        <w:outlineLvl w:val="1"/>
        <w:rPr>
          <w:rFonts w:ascii="Arial" w:eastAsia="Calibri" w:hAnsi="Arial" w:cs="Arial"/>
          <w:b/>
          <w:bCs/>
          <w:sz w:val="26"/>
          <w:szCs w:val="26"/>
          <w:lang w:eastAsia="en-US"/>
        </w:rPr>
      </w:pPr>
      <w:bookmarkStart w:id="42" w:name="_Toc212538917"/>
      <w:bookmarkStart w:id="43" w:name="_Toc224207053"/>
      <w:r w:rsidRPr="0054465C">
        <w:rPr>
          <w:rFonts w:ascii="Arial" w:eastAsia="Calibri" w:hAnsi="Arial" w:cs="Arial"/>
          <w:b/>
          <w:bCs/>
          <w:sz w:val="26"/>
          <w:szCs w:val="26"/>
          <w:lang w:eastAsia="en-US"/>
        </w:rPr>
        <w:lastRenderedPageBreak/>
        <w:t>Zmiany Regulaminu</w:t>
      </w:r>
      <w:bookmarkEnd w:id="40"/>
      <w:bookmarkEnd w:id="41"/>
      <w:bookmarkEnd w:id="42"/>
      <w:bookmarkEnd w:id="43"/>
    </w:p>
    <w:p w14:paraId="49B96B9E" w14:textId="77777777" w:rsidR="00163804" w:rsidRPr="0054465C" w:rsidRDefault="00163804" w:rsidP="00163804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>Zgodnie z zapisami art. 51 Ustawy wdrożeniowej, niniejszy Regulamin, do czasu zakończenia postępowania, może ulegać zmianom.</w:t>
      </w:r>
    </w:p>
    <w:p w14:paraId="69627B67" w14:textId="77777777" w:rsidR="00163804" w:rsidRPr="0054465C" w:rsidRDefault="00163804" w:rsidP="00163804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4"/>
          <w:szCs w:val="24"/>
        </w:rPr>
      </w:pPr>
    </w:p>
    <w:p w14:paraId="02250F44" w14:textId="77777777" w:rsidR="00163804" w:rsidRPr="0054465C" w:rsidRDefault="00163804" w:rsidP="00163804">
      <w:pPr>
        <w:keepNext/>
        <w:keepLines/>
        <w:numPr>
          <w:ilvl w:val="0"/>
          <w:numId w:val="4"/>
        </w:numPr>
        <w:spacing w:after="120" w:line="360" w:lineRule="auto"/>
        <w:ind w:left="426" w:hanging="426"/>
        <w:outlineLvl w:val="1"/>
        <w:rPr>
          <w:rFonts w:ascii="Arial" w:eastAsia="Calibri" w:hAnsi="Arial" w:cs="Arial"/>
          <w:b/>
          <w:bCs/>
          <w:sz w:val="26"/>
          <w:szCs w:val="26"/>
          <w:lang w:eastAsia="en-US"/>
        </w:rPr>
      </w:pPr>
      <w:bookmarkStart w:id="44" w:name="_Toc141169442"/>
      <w:bookmarkStart w:id="45" w:name="_Toc170300558"/>
      <w:bookmarkStart w:id="46" w:name="_Toc212538918"/>
      <w:bookmarkStart w:id="47" w:name="_Toc224207054"/>
      <w:r w:rsidRPr="0054465C">
        <w:rPr>
          <w:rFonts w:ascii="Arial" w:eastAsia="Calibri" w:hAnsi="Arial" w:cs="Arial"/>
          <w:b/>
          <w:bCs/>
          <w:sz w:val="26"/>
          <w:szCs w:val="26"/>
          <w:lang w:eastAsia="en-US"/>
        </w:rPr>
        <w:t>Wskaźniki projektu</w:t>
      </w:r>
      <w:bookmarkEnd w:id="44"/>
      <w:bookmarkEnd w:id="45"/>
      <w:bookmarkEnd w:id="46"/>
      <w:bookmarkEnd w:id="47"/>
    </w:p>
    <w:p w14:paraId="62C745F2" w14:textId="77777777" w:rsidR="00163804" w:rsidRPr="0054465C" w:rsidRDefault="00163804" w:rsidP="00163804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 xml:space="preserve">Podstawą definicji wskaźników produktu i rezultatu wskazanych w Regulaminie jest Lista Wskaźników Kluczowych 2021-2027 EFRR + FS dostępna na stronie: https://www.ewaluacja.gov.pl/strony/monitorowanie/lista-wskaznikow-kluczowych/lista-wskaznikow-kluczowych-efrr/ </w:t>
      </w:r>
    </w:p>
    <w:p w14:paraId="11D32F22" w14:textId="77777777" w:rsidR="00163804" w:rsidRPr="0054465C" w:rsidRDefault="00163804" w:rsidP="00163804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 xml:space="preserve">Wnioskodawca zobowiązany jest do wyboru wszystkich </w:t>
      </w:r>
      <w:r w:rsidRPr="00D47FD0">
        <w:rPr>
          <w:rFonts w:ascii="Arial" w:eastAsia="Calibri" w:hAnsi="Arial" w:cs="Arial"/>
          <w:sz w:val="24"/>
          <w:szCs w:val="24"/>
          <w:u w:val="single"/>
        </w:rPr>
        <w:t>adekwatnych</w:t>
      </w:r>
      <w:r w:rsidRPr="0054465C">
        <w:rPr>
          <w:rFonts w:ascii="Arial" w:eastAsia="Calibri" w:hAnsi="Arial" w:cs="Arial"/>
          <w:sz w:val="24"/>
          <w:szCs w:val="24"/>
        </w:rPr>
        <w:t xml:space="preserve"> do zakresu projektu wskaźników produktu oraz rezultatu. </w:t>
      </w:r>
    </w:p>
    <w:p w14:paraId="6DC3EA24" w14:textId="77777777" w:rsidR="00163804" w:rsidRPr="0054465C" w:rsidRDefault="00163804" w:rsidP="00163804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>Dla wskaźników produktu wartość bazowa zawsze wynosi zero „0”, a wartość docelowa stanowi odzwierciedlenie zakresu rzeczowego projektu.</w:t>
      </w:r>
    </w:p>
    <w:p w14:paraId="0FFA492A" w14:textId="77777777" w:rsidR="00163804" w:rsidRPr="0054465C" w:rsidRDefault="00163804" w:rsidP="00163804">
      <w:pPr>
        <w:tabs>
          <w:tab w:val="left" w:pos="426"/>
        </w:tabs>
        <w:spacing w:before="120" w:after="120" w:line="360" w:lineRule="auto"/>
        <w:rPr>
          <w:rFonts w:ascii="Arial" w:hAnsi="Arial"/>
          <w:sz w:val="24"/>
          <w:szCs w:val="24"/>
        </w:rPr>
      </w:pPr>
      <w:r w:rsidRPr="0054465C">
        <w:rPr>
          <w:rFonts w:ascii="Arial" w:hAnsi="Arial"/>
          <w:sz w:val="24"/>
          <w:szCs w:val="24"/>
        </w:rPr>
        <w:t>Wnioskodawca zobligowany jest do wybrania i monitorowania poniższych wskaźników kluczowych oraz określenia ich wartości docelowej większej od zera „0”:</w:t>
      </w:r>
    </w:p>
    <w:p w14:paraId="0FD57AE5" w14:textId="77777777" w:rsidR="00163804" w:rsidRPr="0054465C" w:rsidRDefault="00163804" w:rsidP="00163804">
      <w:pPr>
        <w:numPr>
          <w:ilvl w:val="0"/>
          <w:numId w:val="50"/>
        </w:numPr>
        <w:spacing w:after="120" w:line="360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Wskaźniki produktu:</w:t>
      </w:r>
    </w:p>
    <w:p w14:paraId="0BD8643C" w14:textId="77777777" w:rsidR="00163804" w:rsidRPr="0054465C" w:rsidRDefault="00163804" w:rsidP="00163804">
      <w:pPr>
        <w:numPr>
          <w:ilvl w:val="0"/>
          <w:numId w:val="49"/>
        </w:numPr>
        <w:spacing w:after="120" w:line="360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wspierana infrastruktura rowerowa;</w:t>
      </w:r>
    </w:p>
    <w:p w14:paraId="0789F864" w14:textId="77777777" w:rsidR="00163804" w:rsidRPr="0054465C" w:rsidRDefault="00163804" w:rsidP="00163804">
      <w:pPr>
        <w:numPr>
          <w:ilvl w:val="0"/>
          <w:numId w:val="49"/>
        </w:numPr>
        <w:spacing w:after="120" w:line="360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ludność objęta projektami w ramach strategii zintegrowanego rozwoju terytorialnego;</w:t>
      </w:r>
    </w:p>
    <w:p w14:paraId="530AB658" w14:textId="77777777" w:rsidR="00163804" w:rsidRPr="0054465C" w:rsidRDefault="00163804" w:rsidP="00163804">
      <w:pPr>
        <w:numPr>
          <w:ilvl w:val="0"/>
          <w:numId w:val="49"/>
        </w:numPr>
        <w:spacing w:after="120" w:line="360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wspierane strategie zintegrowane rozwoju terytorialnego.</w:t>
      </w:r>
    </w:p>
    <w:p w14:paraId="5D0239A4" w14:textId="77777777" w:rsidR="00163804" w:rsidRPr="0054465C" w:rsidRDefault="00163804" w:rsidP="00163804">
      <w:pPr>
        <w:numPr>
          <w:ilvl w:val="0"/>
          <w:numId w:val="45"/>
        </w:numPr>
        <w:spacing w:after="120" w:line="360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Wskaźniki rezultatu:</w:t>
      </w:r>
    </w:p>
    <w:p w14:paraId="396A2318" w14:textId="77777777" w:rsidR="00163804" w:rsidRPr="0054465C" w:rsidRDefault="00163804" w:rsidP="00163804">
      <w:pPr>
        <w:numPr>
          <w:ilvl w:val="0"/>
          <w:numId w:val="46"/>
        </w:numPr>
        <w:shd w:val="clear" w:color="auto" w:fill="FFFFFF"/>
        <w:tabs>
          <w:tab w:val="left" w:pos="142"/>
        </w:tabs>
        <w:suppressAutoHyphens/>
        <w:autoSpaceDE w:val="0"/>
        <w:autoSpaceDN w:val="0"/>
        <w:adjustRightInd w:val="0"/>
        <w:spacing w:after="120" w:line="360" w:lineRule="auto"/>
        <w:ind w:hanging="357"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szacowana emisja gazów cieplarnianych.</w:t>
      </w:r>
    </w:p>
    <w:p w14:paraId="37D11361" w14:textId="77777777" w:rsidR="00163804" w:rsidRPr="0054465C" w:rsidRDefault="00163804" w:rsidP="00163804">
      <w:pPr>
        <w:shd w:val="clear" w:color="auto" w:fill="FFFFFF"/>
        <w:tabs>
          <w:tab w:val="left" w:pos="142"/>
        </w:tabs>
        <w:suppressAutoHyphens/>
        <w:autoSpaceDE w:val="0"/>
        <w:autoSpaceDN w:val="0"/>
        <w:adjustRightInd w:val="0"/>
        <w:spacing w:line="360" w:lineRule="auto"/>
        <w:ind w:left="72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6AE14AE6" w14:textId="77777777" w:rsidR="00163804" w:rsidRPr="0054465C" w:rsidRDefault="00163804" w:rsidP="00163804">
      <w:pPr>
        <w:shd w:val="clear" w:color="auto" w:fill="FFFFFF"/>
        <w:tabs>
          <w:tab w:val="left" w:pos="426"/>
        </w:tabs>
        <w:suppressAutoHyphens/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 xml:space="preserve">Wnioskodawca </w:t>
      </w:r>
      <w:r w:rsidRPr="0054465C">
        <w:rPr>
          <w:rFonts w:ascii="Arial" w:eastAsia="Calibri" w:hAnsi="Arial" w:cs="Arial"/>
          <w:sz w:val="24"/>
          <w:szCs w:val="24"/>
          <w:u w:val="single"/>
        </w:rPr>
        <w:t>może wybrać we wniosku i określić wartości docelowe pozostałych (niewymienionych wyżej) wskaźników</w:t>
      </w:r>
      <w:r w:rsidRPr="0054465C">
        <w:rPr>
          <w:rFonts w:ascii="Arial" w:eastAsia="Calibri" w:hAnsi="Arial" w:cs="Arial"/>
          <w:sz w:val="24"/>
          <w:szCs w:val="24"/>
        </w:rPr>
        <w:t xml:space="preserve"> z Listy Wskaźników Kluczowych 2021-2027 EFRR + FS zawartych w Szczegółowym Opisie Priorytetów Programu Fundusze Europejskie dla Lubuskiego 2021-2027, o ile dotyczą one zakresu projektu.</w:t>
      </w:r>
    </w:p>
    <w:p w14:paraId="60035183" w14:textId="77777777" w:rsidR="00163804" w:rsidRPr="0054465C" w:rsidRDefault="00163804" w:rsidP="00163804">
      <w:pPr>
        <w:shd w:val="clear" w:color="auto" w:fill="FFFFFF"/>
        <w:tabs>
          <w:tab w:val="left" w:pos="426"/>
        </w:tabs>
        <w:suppressAutoHyphens/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 xml:space="preserve">Wszystkie wybrane we wniosku o dofinansowanie wskaźniki </w:t>
      </w:r>
      <w:r w:rsidRPr="0054465C">
        <w:rPr>
          <w:rFonts w:ascii="Arial" w:eastAsia="Calibri" w:hAnsi="Arial" w:cs="Arial"/>
          <w:sz w:val="24"/>
          <w:szCs w:val="24"/>
          <w:u w:val="single"/>
        </w:rPr>
        <w:t>muszą odzwierciedlać założone cele realizowanego projektu oraz być logicznie powiązane z efektami</w:t>
      </w:r>
      <w:r w:rsidRPr="0054465C">
        <w:rPr>
          <w:rFonts w:ascii="Arial" w:eastAsia="Calibri" w:hAnsi="Arial" w:cs="Arial"/>
          <w:sz w:val="24"/>
          <w:szCs w:val="24"/>
        </w:rPr>
        <w:t xml:space="preserve">, jakie Wnioskodawca zamierza osiągnąć w wyniku realizacji danego przedsięwzięcia. </w:t>
      </w:r>
    </w:p>
    <w:p w14:paraId="7A5B0772" w14:textId="77777777" w:rsidR="00163804" w:rsidRPr="0054465C" w:rsidRDefault="00163804" w:rsidP="00163804">
      <w:pPr>
        <w:shd w:val="clear" w:color="auto" w:fill="FFFFFF"/>
        <w:tabs>
          <w:tab w:val="left" w:pos="142"/>
        </w:tabs>
        <w:suppressAutoHyphens/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lastRenderedPageBreak/>
        <w:t>Ponadto, osiągnięcie zakładanych we wniosku o dofinansowanie wartości poszczególnych wskaźników powinno zostać potwierdzone wiarygodnymi dokumentami, weryfikowanymi podczas kontroli projektu.</w:t>
      </w:r>
    </w:p>
    <w:p w14:paraId="1139A018" w14:textId="77777777" w:rsidR="00163804" w:rsidRPr="0054465C" w:rsidRDefault="00163804" w:rsidP="00163804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4"/>
          <w:szCs w:val="24"/>
        </w:rPr>
      </w:pPr>
    </w:p>
    <w:p w14:paraId="6ABF7FF9" w14:textId="77777777" w:rsidR="00163804" w:rsidRPr="0054465C" w:rsidRDefault="00163804" w:rsidP="00163804">
      <w:pPr>
        <w:keepNext/>
        <w:keepLines/>
        <w:numPr>
          <w:ilvl w:val="0"/>
          <w:numId w:val="4"/>
        </w:numPr>
        <w:spacing w:after="120" w:line="360" w:lineRule="auto"/>
        <w:ind w:left="426" w:hanging="426"/>
        <w:outlineLvl w:val="1"/>
        <w:rPr>
          <w:rFonts w:ascii="Arial" w:eastAsia="Calibri" w:hAnsi="Arial" w:cs="Arial"/>
          <w:b/>
          <w:bCs/>
          <w:sz w:val="26"/>
          <w:szCs w:val="26"/>
          <w:lang w:eastAsia="en-US"/>
        </w:rPr>
      </w:pPr>
      <w:bookmarkStart w:id="48" w:name="_Toc212538919"/>
      <w:bookmarkStart w:id="49" w:name="_Toc224207055"/>
      <w:r w:rsidRPr="0054465C">
        <w:rPr>
          <w:rFonts w:ascii="Arial" w:eastAsia="Calibri" w:hAnsi="Arial" w:cs="Arial"/>
          <w:b/>
          <w:bCs/>
          <w:sz w:val="26"/>
          <w:szCs w:val="26"/>
          <w:lang w:eastAsia="en-US"/>
        </w:rPr>
        <w:t>Kwalifikowalność wydatków</w:t>
      </w:r>
      <w:bookmarkEnd w:id="48"/>
      <w:bookmarkEnd w:id="49"/>
    </w:p>
    <w:p w14:paraId="4F9D69B1" w14:textId="77777777" w:rsidR="00163804" w:rsidRPr="0054465C" w:rsidRDefault="00163804" w:rsidP="00163804">
      <w:pPr>
        <w:widowControl w:val="0"/>
        <w:autoSpaceDE w:val="0"/>
        <w:autoSpaceDN w:val="0"/>
        <w:spacing w:line="360" w:lineRule="auto"/>
        <w:rPr>
          <w:rFonts w:ascii="Arial" w:eastAsia="Arial MT" w:hAnsi="Arial" w:cs="Arial"/>
          <w:sz w:val="24"/>
          <w:szCs w:val="24"/>
          <w:lang w:eastAsia="en-US"/>
        </w:rPr>
      </w:pPr>
      <w:r w:rsidRPr="0054465C">
        <w:rPr>
          <w:rFonts w:ascii="Arial" w:eastAsia="Arial MT" w:hAnsi="Arial" w:cs="Arial"/>
          <w:sz w:val="24"/>
          <w:szCs w:val="24"/>
          <w:lang w:eastAsia="en-US"/>
        </w:rPr>
        <w:t>W ramach projektu za kwalifikowalne zostaną uznane wydatki spełniające warunki określone w przepisach prawa unijnego i krajowego, obowiązujących w momencie udzielania wsparcia, Wytycznych dotyczących kwalifikowalności wydatków na lata 2021-2027 z dnia 14 marca 2025 r., zwanych dalej Wytycznymi oraz zgodne z Katalogiem wydatków kwalifikowalnych, który został wskazany w załączniku nr 2 do niniejszego Regulaminu. W ramach Działania 03.0</w:t>
      </w:r>
      <w:r>
        <w:rPr>
          <w:rFonts w:ascii="Arial" w:eastAsia="Arial MT" w:hAnsi="Arial" w:cs="Arial"/>
          <w:sz w:val="24"/>
          <w:szCs w:val="24"/>
          <w:lang w:eastAsia="en-US"/>
        </w:rPr>
        <w:t>3</w:t>
      </w:r>
      <w:r w:rsidRPr="0054465C">
        <w:rPr>
          <w:rFonts w:ascii="Arial" w:eastAsia="Arial MT" w:hAnsi="Arial" w:cs="Arial"/>
          <w:sz w:val="24"/>
          <w:szCs w:val="24"/>
          <w:lang w:eastAsia="en-US"/>
        </w:rPr>
        <w:t xml:space="preserve"> Mobilność miejska </w:t>
      </w:r>
      <w:r>
        <w:rPr>
          <w:rFonts w:ascii="Arial" w:eastAsia="Arial MT" w:hAnsi="Arial" w:cs="Arial"/>
          <w:sz w:val="24"/>
          <w:szCs w:val="24"/>
          <w:lang w:eastAsia="en-US"/>
        </w:rPr>
        <w:t>–</w:t>
      </w:r>
      <w:r w:rsidRPr="0054465C">
        <w:rPr>
          <w:rFonts w:ascii="Arial" w:eastAsia="Arial MT" w:hAnsi="Arial" w:cs="Arial"/>
          <w:sz w:val="24"/>
          <w:szCs w:val="24"/>
          <w:lang w:eastAsia="en-US"/>
        </w:rPr>
        <w:t xml:space="preserve"> </w:t>
      </w:r>
      <w:r>
        <w:rPr>
          <w:rFonts w:ascii="Arial" w:eastAsia="Arial MT" w:hAnsi="Arial" w:cs="Arial"/>
          <w:sz w:val="24"/>
          <w:szCs w:val="24"/>
          <w:lang w:eastAsia="en-US"/>
        </w:rPr>
        <w:t>I</w:t>
      </w:r>
      <w:r w:rsidRPr="0054465C">
        <w:rPr>
          <w:rFonts w:ascii="Arial" w:eastAsia="Arial MT" w:hAnsi="Arial" w:cs="Arial"/>
          <w:sz w:val="24"/>
          <w:szCs w:val="24"/>
          <w:lang w:eastAsia="en-US"/>
        </w:rPr>
        <w:t>IT wydatki kwalifikowalne stanowią:</w:t>
      </w:r>
    </w:p>
    <w:p w14:paraId="64EC9D44" w14:textId="77777777" w:rsidR="00163804" w:rsidRPr="0054465C" w:rsidRDefault="00163804" w:rsidP="00163804">
      <w:pPr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120" w:line="360" w:lineRule="auto"/>
        <w:rPr>
          <w:rFonts w:ascii="Arial" w:eastAsia="Arial MT" w:hAnsi="Arial" w:cs="Arial"/>
          <w:bCs/>
          <w:sz w:val="24"/>
          <w:szCs w:val="24"/>
          <w:lang w:eastAsia="en-US"/>
        </w:rPr>
      </w:pPr>
      <w:r w:rsidRPr="0054465C">
        <w:rPr>
          <w:rFonts w:ascii="Arial" w:eastAsia="Arial MT" w:hAnsi="Arial" w:cs="Arial"/>
          <w:bCs/>
          <w:sz w:val="24"/>
          <w:szCs w:val="24"/>
          <w:lang w:eastAsia="en-US"/>
        </w:rPr>
        <w:t>Koszty bezpośrednie.</w:t>
      </w:r>
    </w:p>
    <w:p w14:paraId="645A1E1B" w14:textId="77777777" w:rsidR="00163804" w:rsidRPr="0054465C" w:rsidRDefault="00163804" w:rsidP="00163804">
      <w:pPr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120" w:line="360" w:lineRule="auto"/>
        <w:rPr>
          <w:rFonts w:ascii="Arial" w:eastAsia="Arial MT" w:hAnsi="Arial" w:cs="Arial"/>
          <w:bCs/>
          <w:sz w:val="24"/>
          <w:szCs w:val="24"/>
          <w:lang w:eastAsia="en-US"/>
        </w:rPr>
      </w:pPr>
      <w:r w:rsidRPr="0054465C">
        <w:rPr>
          <w:rFonts w:ascii="Arial" w:eastAsia="Arial MT" w:hAnsi="Arial" w:cs="Arial"/>
          <w:bCs/>
          <w:sz w:val="24"/>
          <w:szCs w:val="24"/>
          <w:lang w:eastAsia="en-US"/>
        </w:rPr>
        <w:t>Koszty pośrednie – Dla kosztów pośrednich stosuje się Uproszczone metody rozliczania 7%, stawką ryczałtową na koszty pośrednie (podstawa wyliczenia: koszty bezpośrednie) [art. 54(a) CPR].</w:t>
      </w:r>
    </w:p>
    <w:p w14:paraId="7041DAEE" w14:textId="77777777" w:rsidR="00163804" w:rsidRPr="0054465C" w:rsidRDefault="00163804" w:rsidP="00163804">
      <w:pPr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120" w:line="360" w:lineRule="auto"/>
        <w:rPr>
          <w:rFonts w:ascii="Arial" w:eastAsia="Arial MT" w:hAnsi="Arial" w:cs="Arial"/>
          <w:bCs/>
          <w:sz w:val="24"/>
          <w:szCs w:val="24"/>
          <w:lang w:eastAsia="en-US"/>
        </w:rPr>
      </w:pPr>
      <w:r w:rsidRPr="0054465C">
        <w:rPr>
          <w:rFonts w:ascii="Arial" w:eastAsia="Arial MT" w:hAnsi="Arial" w:cs="Arial"/>
          <w:bCs/>
          <w:sz w:val="24"/>
          <w:szCs w:val="24"/>
          <w:lang w:eastAsia="en-US"/>
        </w:rPr>
        <w:t>Podatek VAT w projekcie, którego łączny koszt jest mniejszy niż 5 mln EUR (włączając VAT), może być kwalifikowalny, z zastrzeżeniem projektów objętych pomocą publiczną.</w:t>
      </w:r>
    </w:p>
    <w:p w14:paraId="2978D699" w14:textId="77777777" w:rsidR="00163804" w:rsidRPr="0054465C" w:rsidRDefault="00163804" w:rsidP="00163804">
      <w:pPr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120" w:line="360" w:lineRule="auto"/>
        <w:rPr>
          <w:rFonts w:ascii="Arial" w:eastAsia="Arial MT" w:hAnsi="Arial" w:cs="Arial"/>
          <w:bCs/>
          <w:sz w:val="24"/>
          <w:szCs w:val="24"/>
          <w:lang w:eastAsia="en-US"/>
        </w:rPr>
      </w:pPr>
      <w:r w:rsidRPr="0054465C">
        <w:rPr>
          <w:rFonts w:ascii="Arial" w:eastAsia="Arial MT" w:hAnsi="Arial" w:cs="Arial"/>
          <w:bCs/>
          <w:sz w:val="24"/>
          <w:szCs w:val="24"/>
          <w:lang w:eastAsia="en-US"/>
        </w:rPr>
        <w:t>Podatek VAT w projekcie, którego łączny koszt wynosi co najmniej 5 mln EUR (włączając VAT), jest niekwalifikowalny, z zastrzeżeniem pkt 5.</w:t>
      </w:r>
    </w:p>
    <w:p w14:paraId="1BCD620F" w14:textId="77777777" w:rsidR="00163804" w:rsidRPr="0054465C" w:rsidRDefault="00163804" w:rsidP="00163804">
      <w:pPr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120" w:line="360" w:lineRule="auto"/>
        <w:rPr>
          <w:rFonts w:ascii="Arial" w:eastAsia="Arial MT" w:hAnsi="Arial" w:cs="Arial"/>
          <w:bCs/>
          <w:sz w:val="24"/>
          <w:szCs w:val="24"/>
          <w:lang w:eastAsia="en-US"/>
        </w:rPr>
      </w:pPr>
      <w:r w:rsidRPr="0054465C">
        <w:rPr>
          <w:rFonts w:ascii="Arial" w:eastAsia="Arial MT" w:hAnsi="Arial" w:cs="Arial"/>
          <w:bCs/>
          <w:sz w:val="24"/>
          <w:szCs w:val="24"/>
          <w:lang w:eastAsia="en-US"/>
        </w:rPr>
        <w:t>Podatek VAT w projekcie, którego łączny koszt wynosi co najmniej 5 mln EUR (włączając VAT), może być kwalifikowalny, gdy brak jest prawnej możliwości odzyskania podatku VAT zgodnie z przepisami prawa krajowego.</w:t>
      </w:r>
    </w:p>
    <w:p w14:paraId="31378EF3" w14:textId="77777777" w:rsidR="00163804" w:rsidRPr="0054465C" w:rsidRDefault="00163804" w:rsidP="00163804">
      <w:pPr>
        <w:keepNext/>
        <w:keepLines/>
        <w:spacing w:before="240" w:after="240" w:line="360" w:lineRule="auto"/>
        <w:outlineLvl w:val="0"/>
        <w:rPr>
          <w:rFonts w:ascii="Arial" w:eastAsia="Calibri" w:hAnsi="Arial" w:cs="Arial"/>
          <w:b/>
          <w:bCs/>
          <w:sz w:val="28"/>
          <w:szCs w:val="28"/>
        </w:rPr>
      </w:pPr>
      <w:bookmarkStart w:id="50" w:name="_Toc170300559"/>
      <w:bookmarkStart w:id="51" w:name="_Toc212538920"/>
      <w:bookmarkStart w:id="52" w:name="_Toc224207056"/>
      <w:r w:rsidRPr="0054465C">
        <w:rPr>
          <w:rFonts w:ascii="Arial" w:eastAsia="Calibri" w:hAnsi="Arial" w:cs="Arial"/>
          <w:b/>
          <w:bCs/>
          <w:sz w:val="28"/>
          <w:szCs w:val="28"/>
          <w:lang w:eastAsia="en-US"/>
        </w:rPr>
        <w:t>IV Sposób składania wniosku o dofinansowanie</w:t>
      </w:r>
      <w:bookmarkEnd w:id="50"/>
      <w:bookmarkEnd w:id="51"/>
      <w:bookmarkEnd w:id="52"/>
    </w:p>
    <w:p w14:paraId="3B73CE47" w14:textId="77777777" w:rsidR="00163804" w:rsidRPr="0054465C" w:rsidRDefault="00163804" w:rsidP="00163804">
      <w:pPr>
        <w:spacing w:after="120" w:line="360" w:lineRule="auto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 xml:space="preserve">Zgodnie z art. 59 Ustawy wdrożeniowej, do postępowania w zakresie wyboru </w:t>
      </w:r>
      <w:r w:rsidRPr="00F95A70">
        <w:rPr>
          <w:rFonts w:ascii="Arial" w:eastAsia="Calibri" w:hAnsi="Arial" w:cs="Arial"/>
          <w:spacing w:val="-2"/>
          <w:sz w:val="24"/>
          <w:szCs w:val="24"/>
        </w:rPr>
        <w:t xml:space="preserve">projektu do dofinansowania nie stosuje się przepisów </w:t>
      </w:r>
      <w:hyperlink r:id="rId8" w:anchor="/document/16784712?cm=DOCUMENT" w:history="1">
        <w:r w:rsidRPr="00F95A70">
          <w:rPr>
            <w:rFonts w:ascii="Arial" w:eastAsia="Calibri" w:hAnsi="Arial" w:cs="Arial"/>
            <w:spacing w:val="-2"/>
            <w:sz w:val="24"/>
            <w:szCs w:val="24"/>
          </w:rPr>
          <w:t>ustawy</w:t>
        </w:r>
      </w:hyperlink>
      <w:r w:rsidRPr="00F95A70">
        <w:rPr>
          <w:rFonts w:ascii="Arial" w:eastAsia="Calibri" w:hAnsi="Arial" w:cs="Arial"/>
          <w:spacing w:val="-2"/>
          <w:sz w:val="24"/>
          <w:szCs w:val="24"/>
        </w:rPr>
        <w:t xml:space="preserve"> z dnia 14 czerwca 1960 r.</w:t>
      </w:r>
      <w:r w:rsidRPr="0054465C">
        <w:rPr>
          <w:rFonts w:ascii="Arial" w:eastAsia="Calibri" w:hAnsi="Arial" w:cs="Arial"/>
          <w:sz w:val="24"/>
          <w:szCs w:val="24"/>
        </w:rPr>
        <w:t xml:space="preserve"> - Kodeks postępowania administracyjnego, z wyjątkiem </w:t>
      </w:r>
      <w:hyperlink r:id="rId9" w:anchor="/document/16784712?unitId=art(24)&amp;cm=DOCUMENT" w:history="1">
        <w:r w:rsidRPr="0054465C">
          <w:rPr>
            <w:rFonts w:ascii="Arial" w:eastAsia="Calibri" w:hAnsi="Arial" w:cs="Arial"/>
            <w:sz w:val="24"/>
            <w:szCs w:val="24"/>
          </w:rPr>
          <w:t>art. 24</w:t>
        </w:r>
      </w:hyperlink>
      <w:r w:rsidRPr="0054465C">
        <w:rPr>
          <w:rFonts w:ascii="Arial" w:eastAsia="Calibri" w:hAnsi="Arial" w:cs="Arial"/>
          <w:sz w:val="24"/>
          <w:szCs w:val="24"/>
        </w:rPr>
        <w:t xml:space="preserve"> i </w:t>
      </w:r>
      <w:hyperlink r:id="rId10" w:anchor="/document/16784712?unitId=art(57)par(1)&amp;cm=DOCUMENT" w:history="1">
        <w:r w:rsidRPr="0054465C">
          <w:rPr>
            <w:rFonts w:ascii="Arial" w:eastAsia="Calibri" w:hAnsi="Arial" w:cs="Arial"/>
            <w:sz w:val="24"/>
            <w:szCs w:val="24"/>
          </w:rPr>
          <w:t>art. 57 § 1-4</w:t>
        </w:r>
      </w:hyperlink>
      <w:r w:rsidRPr="0054465C">
        <w:rPr>
          <w:rFonts w:ascii="Arial" w:eastAsia="Calibri" w:hAnsi="Arial" w:cs="Arial"/>
          <w:sz w:val="24"/>
          <w:szCs w:val="24"/>
        </w:rPr>
        <w:t>, o</w:t>
      </w:r>
      <w:r>
        <w:rPr>
          <w:rFonts w:ascii="Arial" w:eastAsia="Calibri" w:hAnsi="Arial" w:cs="Arial"/>
          <w:sz w:val="24"/>
          <w:szCs w:val="24"/>
        </w:rPr>
        <w:t> </w:t>
      </w:r>
      <w:r w:rsidRPr="0054465C">
        <w:rPr>
          <w:rFonts w:ascii="Arial" w:eastAsia="Calibri" w:hAnsi="Arial" w:cs="Arial"/>
          <w:sz w:val="24"/>
          <w:szCs w:val="24"/>
        </w:rPr>
        <w:t>ile</w:t>
      </w:r>
      <w:r>
        <w:rPr>
          <w:rFonts w:ascii="Arial" w:eastAsia="Calibri" w:hAnsi="Arial" w:cs="Arial"/>
          <w:sz w:val="24"/>
          <w:szCs w:val="24"/>
        </w:rPr>
        <w:t> </w:t>
      </w:r>
      <w:r w:rsidRPr="0054465C">
        <w:rPr>
          <w:rFonts w:ascii="Arial" w:eastAsia="Calibri" w:hAnsi="Arial" w:cs="Arial"/>
          <w:sz w:val="24"/>
          <w:szCs w:val="24"/>
        </w:rPr>
        <w:t xml:space="preserve">ustawa nie stanowi inaczej. </w:t>
      </w:r>
    </w:p>
    <w:p w14:paraId="64BD5700" w14:textId="77777777" w:rsidR="00163804" w:rsidRPr="0054465C" w:rsidRDefault="00163804" w:rsidP="00163804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  <w:u w:val="single"/>
        </w:rPr>
      </w:pPr>
      <w:r w:rsidRPr="0054465C">
        <w:rPr>
          <w:rFonts w:ascii="Arial" w:eastAsia="Calibri" w:hAnsi="Arial" w:cs="Arial"/>
          <w:sz w:val="24"/>
          <w:szCs w:val="24"/>
          <w:u w:val="single"/>
        </w:rPr>
        <w:lastRenderedPageBreak/>
        <w:t xml:space="preserve">Wniosek składa się wraz z załącznikami wyłącznie w formie elektronicznej. We wniosku o dofinansowanie należy również wypełnić analizę ryzyka. </w:t>
      </w:r>
    </w:p>
    <w:p w14:paraId="4EBF99B4" w14:textId="77777777" w:rsidR="00163804" w:rsidRPr="0054465C" w:rsidRDefault="00163804" w:rsidP="00163804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>Wniosek o dofinansowanie oraz załączniki składa się wyłącznie za pośrednictwem WOD2021, dostępnym na stronie https://wod.cst2021.gov.pl/, zgodnie z art.52 ust.1 Ustawy wdrożeniowej. Formularz Wniosku zostanie udostępniony do wypełnienia w WOD2021 w dniu rozpoczęcia naboru.</w:t>
      </w:r>
    </w:p>
    <w:p w14:paraId="27786E27" w14:textId="77777777" w:rsidR="00163804" w:rsidRPr="0054465C" w:rsidRDefault="00163804" w:rsidP="00163804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 xml:space="preserve">Integralną częścią Wniosku są załączniki, które Wnioskodawca, załącza w aplikacji WOD2021. Wnioskodawca, jest zobowiązany złożyć razem z Wnioskiem nw. załączniki: </w:t>
      </w:r>
    </w:p>
    <w:p w14:paraId="522686E3" w14:textId="77777777" w:rsidR="00163804" w:rsidRPr="0054465C" w:rsidRDefault="00163804" w:rsidP="00163804">
      <w:pPr>
        <w:numPr>
          <w:ilvl w:val="0"/>
          <w:numId w:val="53"/>
        </w:numPr>
        <w:spacing w:after="120" w:line="360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Studium wykonalności wraz z arkuszem kalkulacyjnym w formacie.xls sporządzone zgodnie ze wzorem sporządzonym przez IZ FEWL 21-27, dostępnym w dokumentacji konkursowej na stronie internetowej https://funduszeue.lubuskie.pl/</w:t>
      </w:r>
      <w:r>
        <w:rPr>
          <w:rFonts w:ascii="Arial" w:eastAsia="Calibri" w:hAnsi="Arial" w:cs="Arial"/>
          <w:sz w:val="24"/>
          <w:szCs w:val="24"/>
          <w:lang w:eastAsia="en-US"/>
        </w:rPr>
        <w:t>;</w:t>
      </w:r>
    </w:p>
    <w:p w14:paraId="2B119F90" w14:textId="77777777" w:rsidR="00163804" w:rsidRPr="0054465C" w:rsidRDefault="00163804" w:rsidP="00163804">
      <w:pPr>
        <w:numPr>
          <w:ilvl w:val="0"/>
          <w:numId w:val="53"/>
        </w:numPr>
        <w:spacing w:after="120" w:line="360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Oświadczenia Wnioskodawcy zgodne ze wzorem stanowiącym załącznik nr 3 do Regulaminu;</w:t>
      </w:r>
    </w:p>
    <w:p w14:paraId="5E231CC5" w14:textId="77777777" w:rsidR="00163804" w:rsidRPr="0054465C" w:rsidRDefault="00163804" w:rsidP="00163804">
      <w:pPr>
        <w:numPr>
          <w:ilvl w:val="0"/>
          <w:numId w:val="53"/>
        </w:numPr>
        <w:spacing w:after="120" w:line="360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Analizę zgodności realizacji projektu z horyzontalnymi kryteriami oceny merytorycznej opracowan</w:t>
      </w:r>
      <w:r>
        <w:rPr>
          <w:rFonts w:ascii="Arial" w:eastAsia="Calibri" w:hAnsi="Arial" w:cs="Arial"/>
          <w:sz w:val="24"/>
          <w:szCs w:val="24"/>
          <w:lang w:eastAsia="en-US"/>
        </w:rPr>
        <w:t>ą</w:t>
      </w:r>
      <w:r w:rsidRPr="0054465C">
        <w:rPr>
          <w:rFonts w:ascii="Arial" w:eastAsia="Calibri" w:hAnsi="Arial" w:cs="Arial"/>
          <w:sz w:val="24"/>
          <w:szCs w:val="24"/>
          <w:lang w:eastAsia="en-US"/>
        </w:rPr>
        <w:t xml:space="preserve"> zgodnie ze wzorem stanowiącym załącznik nr 4 do Regulaminu;</w:t>
      </w:r>
    </w:p>
    <w:p w14:paraId="04139A05" w14:textId="77777777" w:rsidR="00163804" w:rsidRPr="0054465C" w:rsidRDefault="00163804" w:rsidP="00163804">
      <w:pPr>
        <w:numPr>
          <w:ilvl w:val="0"/>
          <w:numId w:val="53"/>
        </w:numPr>
        <w:spacing w:after="120" w:line="360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Kopię zawartej umowy partnerskiej (porozumienia)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– jeśli dotyczy;</w:t>
      </w:r>
    </w:p>
    <w:p w14:paraId="7F086D3B" w14:textId="77777777" w:rsidR="00163804" w:rsidRPr="0054465C" w:rsidRDefault="00163804" w:rsidP="00163804">
      <w:pPr>
        <w:numPr>
          <w:ilvl w:val="0"/>
          <w:numId w:val="53"/>
        </w:numPr>
        <w:spacing w:after="120" w:line="360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Oświadczenie o posiadanym prawie do dysponowania nieruchomością na cele budowlane stanowiące załącznik nr 5 do Regulaminu;</w:t>
      </w:r>
    </w:p>
    <w:p w14:paraId="01537237" w14:textId="77777777" w:rsidR="00163804" w:rsidRPr="0054465C" w:rsidRDefault="00163804" w:rsidP="00163804">
      <w:pPr>
        <w:numPr>
          <w:ilvl w:val="0"/>
          <w:numId w:val="53"/>
        </w:numPr>
        <w:spacing w:after="120" w:line="360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Kserokopie pozwoleń na budowę/zgłoszeń robót budowlanych niewymagających pozwolenia na budowę wraz z potwierdzeniem organu, że nie wniesiono sprzeciwu w terminie 30 dni od dnia doręczenia zgłoszenia. W przypadku, gdy pozwolenie na budowę jest starsze niż 3 lata, ale prace budowlane zostały już rozpoczęte należy dostarczyć również pierwszą stronę dziennika budowy – jeśli dotyczy;</w:t>
      </w:r>
    </w:p>
    <w:p w14:paraId="79514C2B" w14:textId="77777777" w:rsidR="00163804" w:rsidRPr="00380847" w:rsidRDefault="00163804" w:rsidP="00163804">
      <w:pPr>
        <w:numPr>
          <w:ilvl w:val="0"/>
          <w:numId w:val="53"/>
        </w:numPr>
        <w:spacing w:after="120" w:line="360" w:lineRule="auto"/>
        <w:contextualSpacing/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</w:pPr>
      <w:r w:rsidRPr="00380847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Strategię IIT wraz z uchwałą przyjmującą, wydaną przez organ właściwy terytorialnie oraz uchwałą Zarządu Województwa Lubuskiego w sprawie wydania przez Instytucję Zarządzającą opinii w zakresie możliwości finansowania strategii;</w:t>
      </w:r>
    </w:p>
    <w:p w14:paraId="3EE4038F" w14:textId="77777777" w:rsidR="00163804" w:rsidRPr="0054465C" w:rsidRDefault="00163804" w:rsidP="00163804">
      <w:pPr>
        <w:numPr>
          <w:ilvl w:val="0"/>
          <w:numId w:val="53"/>
        </w:numPr>
        <w:spacing w:after="120" w:line="360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Opini</w:t>
      </w:r>
      <w:r>
        <w:rPr>
          <w:rFonts w:ascii="Arial" w:eastAsia="Calibri" w:hAnsi="Arial" w:cs="Arial"/>
          <w:sz w:val="24"/>
          <w:szCs w:val="24"/>
          <w:lang w:eastAsia="en-US"/>
        </w:rPr>
        <w:t>ę</w:t>
      </w:r>
      <w:r w:rsidRPr="0054465C">
        <w:rPr>
          <w:rFonts w:ascii="Arial" w:eastAsia="Calibri" w:hAnsi="Arial" w:cs="Arial"/>
          <w:sz w:val="24"/>
          <w:szCs w:val="24"/>
          <w:lang w:eastAsia="en-US"/>
        </w:rPr>
        <w:t xml:space="preserve"> o zgodności inwestycji z polityką rowerową województwa lubuskiego;</w:t>
      </w:r>
    </w:p>
    <w:p w14:paraId="4C696695" w14:textId="77777777" w:rsidR="00163804" w:rsidRPr="0054465C" w:rsidRDefault="00163804" w:rsidP="00163804">
      <w:pPr>
        <w:numPr>
          <w:ilvl w:val="0"/>
          <w:numId w:val="53"/>
        </w:numPr>
        <w:spacing w:after="120" w:line="360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lastRenderedPageBreak/>
        <w:t>Załączniki dodatkowe, nieprzewidziane w Regulaminie naboru, ale wymagane prawem polskim lub kategorią projektu przez IZ FEWL 2021-2027 (jeśli dotyczy).</w:t>
      </w:r>
    </w:p>
    <w:p w14:paraId="02912F9C" w14:textId="77777777" w:rsidR="00163804" w:rsidRPr="0054465C" w:rsidRDefault="00163804" w:rsidP="00163804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  <w:u w:val="single"/>
        </w:rPr>
        <w:t>Dokumenty niezbędne do oceny środowiskowej</w:t>
      </w:r>
      <w:r w:rsidRPr="0054465C">
        <w:rPr>
          <w:rFonts w:ascii="Arial" w:eastAsia="Calibri" w:hAnsi="Arial" w:cs="Arial"/>
          <w:sz w:val="24"/>
          <w:szCs w:val="24"/>
        </w:rPr>
        <w:t xml:space="preserve"> (na etapie składania wniosku aplikacyjnego). </w:t>
      </w:r>
    </w:p>
    <w:p w14:paraId="16DC201B" w14:textId="77777777" w:rsidR="00163804" w:rsidRPr="0054465C" w:rsidRDefault="00163804" w:rsidP="00163804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>Wnioskodawca zobowiązany jest załączyć dokumenty do OOŚ, które posiada na moment złożenia wniosku o dofinansowanie. W przypadku braku jakiegokolwiek dokumentu niezbędnego do dokonania oceny środowiskowej, wnioskodawca zobowiązany będzie dołączyć je w aplikacji WOD2021 w trakcie oceny środowiskowej, po przesłaniu projektu do poprawy. Dokumenty w zakresie OOŚ złożone na etapie naboru wniosków nie będą podlegać ocenie formalnej i</w:t>
      </w:r>
      <w:r>
        <w:rPr>
          <w:rFonts w:ascii="Arial" w:eastAsia="Calibri" w:hAnsi="Arial" w:cs="Arial"/>
          <w:sz w:val="24"/>
          <w:szCs w:val="24"/>
        </w:rPr>
        <w:t> </w:t>
      </w:r>
      <w:r w:rsidRPr="0054465C">
        <w:rPr>
          <w:rFonts w:ascii="Arial" w:eastAsia="Calibri" w:hAnsi="Arial" w:cs="Arial"/>
          <w:sz w:val="24"/>
          <w:szCs w:val="24"/>
        </w:rPr>
        <w:t>merytorycznej):</w:t>
      </w:r>
    </w:p>
    <w:p w14:paraId="15C87AA3" w14:textId="77777777" w:rsidR="00163804" w:rsidRPr="0054465C" w:rsidRDefault="00163804" w:rsidP="00163804">
      <w:pPr>
        <w:numPr>
          <w:ilvl w:val="0"/>
          <w:numId w:val="53"/>
        </w:numPr>
        <w:spacing w:after="120" w:line="360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Analiza oddziaływania na środowisko wraz z załącznikami wypełniona zgodnie ze wzorem stanowiącym załącznik nr 6 do Regulaminu oraz instrukcją do analizy oddziaływania na środowisko stanowiącą załącznik nr 7 do Regulaminu.</w:t>
      </w:r>
    </w:p>
    <w:p w14:paraId="47158CFE" w14:textId="77777777" w:rsidR="00163804" w:rsidRPr="0054465C" w:rsidRDefault="00163804" w:rsidP="00163804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>Informacje zawarte w wniosku oraz załącznikach muszą dawać możliwość prawidłowej i terminowej realizacji przedsięwzięcia oraz nie może wykraczać poza końcową datę kwalifikowalności wydatków (tj. 31.12.2029 r.).</w:t>
      </w:r>
    </w:p>
    <w:p w14:paraId="20CEB495" w14:textId="77777777" w:rsidR="00163804" w:rsidRPr="0054465C" w:rsidRDefault="00163804" w:rsidP="00163804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>Wniosek i załączniki, stanowią oświadczenia niezbędne do oceny projektu, o którym mowa w podrozdziale 3.7. Wytycznych dotyczących wyboru projektów na lata 2021 – 2027 i muszą zawierać klauzulę, o której mowa w art. 47 ust. 2 Ustawy wdrożeniowej.</w:t>
      </w:r>
    </w:p>
    <w:p w14:paraId="34F27678" w14:textId="77777777" w:rsidR="00163804" w:rsidRPr="0054465C" w:rsidRDefault="00163804" w:rsidP="00163804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 xml:space="preserve">Wnioskodawca ma możliwość składania dodatkowych załączników do Wniosku, jeśli uzna to za istotne dla oceny Projektu i objęcia go dofinansowaniem. </w:t>
      </w:r>
    </w:p>
    <w:p w14:paraId="54B7B83A" w14:textId="77777777" w:rsidR="00163804" w:rsidRPr="0054465C" w:rsidRDefault="00163804" w:rsidP="00163804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 xml:space="preserve">Wszystkie załączniki składane do </w:t>
      </w:r>
      <w:r w:rsidRPr="0054465C">
        <w:rPr>
          <w:rFonts w:ascii="Arial" w:eastAsia="Calibri" w:hAnsi="Arial" w:cs="Arial"/>
          <w:sz w:val="24"/>
          <w:szCs w:val="24"/>
          <w:u w:val="single"/>
        </w:rPr>
        <w:t>Wniosku muszą być podpisane kwalifikowanym podpisem elektronicznym</w:t>
      </w:r>
      <w:r w:rsidRPr="0054465C">
        <w:rPr>
          <w:rFonts w:ascii="Arial" w:eastAsia="Calibri" w:hAnsi="Arial" w:cs="Arial"/>
          <w:sz w:val="24"/>
          <w:szCs w:val="24"/>
        </w:rPr>
        <w:t xml:space="preserve"> (za wyjątkiem załączników pozyskanych od innych instytucji/podmiotów) przez osoby upoważnione do składania oświadczeń woli w imieniu Wnioskodawcy, zgodnie z zasadami reprezentacji, dotyczącymi danego Wnioskodawcy, na podstawie odrębnych przepisów prawa. Jeżeli ww. załączniki będą podpisane przez pełnomocników Wnioskodawcy, pełnomocnictwo osoby podpisującej powinno być dołączone do Wniosku. Jeżeli którykolwiek z załączników </w:t>
      </w:r>
      <w:r w:rsidRPr="0054465C">
        <w:rPr>
          <w:rFonts w:ascii="Arial" w:eastAsia="Calibri" w:hAnsi="Arial" w:cs="Arial"/>
          <w:sz w:val="24"/>
          <w:szCs w:val="24"/>
        </w:rPr>
        <w:lastRenderedPageBreak/>
        <w:t xml:space="preserve">nie zostanie podpisany kwalifikowanym podpisem elektronicznym, zgodnie ze wskazanymi wyżej zasadami, </w:t>
      </w:r>
      <w:r w:rsidRPr="0054465C">
        <w:rPr>
          <w:rFonts w:ascii="Arial" w:eastAsia="Calibri" w:hAnsi="Arial" w:cs="Arial"/>
          <w:sz w:val="24"/>
          <w:szCs w:val="24"/>
          <w:u w:val="single"/>
        </w:rPr>
        <w:t>będzie traktowany jako niezłożony</w:t>
      </w:r>
      <w:r w:rsidRPr="0054465C">
        <w:rPr>
          <w:rFonts w:ascii="Arial" w:eastAsia="Calibri" w:hAnsi="Arial" w:cs="Arial"/>
          <w:sz w:val="24"/>
          <w:szCs w:val="24"/>
        </w:rPr>
        <w:t>.</w:t>
      </w:r>
    </w:p>
    <w:p w14:paraId="272372B9" w14:textId="77777777" w:rsidR="00163804" w:rsidRPr="0054465C" w:rsidRDefault="00163804" w:rsidP="00163804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>Wniosek musi być wypełniony i złożony zgodnie z instrukcją dotyczącą przygotowania i złożenia wniosku o dofinansowanie. Instrukcje związane z</w:t>
      </w:r>
      <w:r>
        <w:rPr>
          <w:rFonts w:ascii="Arial" w:eastAsia="Calibri" w:hAnsi="Arial" w:cs="Arial"/>
          <w:sz w:val="24"/>
          <w:szCs w:val="24"/>
        </w:rPr>
        <w:t> </w:t>
      </w:r>
      <w:r w:rsidRPr="0054465C">
        <w:rPr>
          <w:rFonts w:ascii="Arial" w:eastAsia="Calibri" w:hAnsi="Arial" w:cs="Arial"/>
          <w:sz w:val="24"/>
          <w:szCs w:val="24"/>
        </w:rPr>
        <w:t>techniczną obsługą WOD2021 (Instrukcja użytkownika Aplikacji WOD2021 Wnioski o dofinansowanie – Część ogólna i Część Wnioskodawca). Wniosek i/lub załączniki złożone w innej formie niż w WOD2021 nie będą oceniane.</w:t>
      </w:r>
    </w:p>
    <w:p w14:paraId="15F4DB08" w14:textId="77777777" w:rsidR="00163804" w:rsidRPr="0054465C" w:rsidRDefault="00163804" w:rsidP="00163804">
      <w:pPr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  <w:u w:val="single"/>
        </w:rPr>
        <w:t>Termin naboru można zmienić</w:t>
      </w:r>
      <w:r w:rsidRPr="0054465C">
        <w:rPr>
          <w:rFonts w:ascii="Arial" w:eastAsia="Calibri" w:hAnsi="Arial" w:cs="Arial"/>
          <w:sz w:val="24"/>
          <w:szCs w:val="24"/>
        </w:rPr>
        <w:t xml:space="preserve">. Do </w:t>
      </w:r>
      <w:r w:rsidRPr="0054465C">
        <w:rPr>
          <w:rFonts w:ascii="Arial" w:hAnsi="Arial" w:cs="Arial"/>
          <w:sz w:val="24"/>
          <w:szCs w:val="24"/>
        </w:rPr>
        <w:t>okoliczności</w:t>
      </w:r>
      <w:r w:rsidRPr="0054465C">
        <w:rPr>
          <w:rFonts w:ascii="Arial" w:eastAsia="Calibri" w:hAnsi="Arial" w:cs="Arial"/>
          <w:sz w:val="24"/>
          <w:szCs w:val="24"/>
        </w:rPr>
        <w:t>, które mogą wpłynąć na datę zakończenia naboru, jest zwiększenie kwoty przewidzianej na dofinansowanie projektów w ramach naboru, osiągnięcie określonej wartości kwoty dofinansowania w złożonych wnioskach w ramach naboru (w tym złożenie przez wnioskodawcę/ów wszystkich projektów wskazanych w Regulaminie), a także wystąpienie sytuacji niezależnych, np. awarii aplikacji WOD2021. W przypadku ostatniej okoliczności, IZ FEWL 21-27 zastrzega sobie możliwość wydłużenia terminu składania wniosków o dofinansowanie lub składania uzupełnień/ poprawy/wyjaśnień do wniosku.</w:t>
      </w:r>
    </w:p>
    <w:p w14:paraId="6D8381BE" w14:textId="77777777" w:rsidR="00163804" w:rsidRPr="0054465C" w:rsidRDefault="00163804" w:rsidP="00163804">
      <w:pPr>
        <w:spacing w:before="120" w:line="360" w:lineRule="auto"/>
        <w:rPr>
          <w:rFonts w:ascii="Arial" w:eastAsia="Calibri" w:hAnsi="Arial" w:cs="Arial"/>
          <w:sz w:val="24"/>
          <w:szCs w:val="24"/>
        </w:rPr>
      </w:pPr>
    </w:p>
    <w:p w14:paraId="69154CEF" w14:textId="77777777" w:rsidR="00163804" w:rsidRPr="0054465C" w:rsidRDefault="00163804" w:rsidP="00163804">
      <w:pPr>
        <w:keepNext/>
        <w:keepLines/>
        <w:spacing w:line="360" w:lineRule="auto"/>
        <w:outlineLvl w:val="0"/>
        <w:rPr>
          <w:rFonts w:ascii="Arial" w:eastAsia="Calibri" w:hAnsi="Arial" w:cs="Arial"/>
          <w:b/>
          <w:bCs/>
          <w:sz w:val="28"/>
          <w:szCs w:val="28"/>
        </w:rPr>
      </w:pPr>
      <w:bookmarkStart w:id="53" w:name="_Toc170300560"/>
      <w:bookmarkStart w:id="54" w:name="_Toc212538921"/>
      <w:bookmarkStart w:id="55" w:name="_Toc224207057"/>
      <w:r w:rsidRPr="0054465C">
        <w:rPr>
          <w:rFonts w:ascii="Arial" w:eastAsia="Calibri" w:hAnsi="Arial" w:cs="Arial"/>
          <w:b/>
          <w:bCs/>
          <w:sz w:val="28"/>
          <w:szCs w:val="28"/>
        </w:rPr>
        <w:t>V. Opis postępowania</w:t>
      </w:r>
      <w:bookmarkEnd w:id="53"/>
      <w:bookmarkEnd w:id="54"/>
      <w:bookmarkEnd w:id="55"/>
      <w:r w:rsidRPr="0054465C">
        <w:rPr>
          <w:rFonts w:ascii="Arial" w:eastAsia="Calibri" w:hAnsi="Arial" w:cs="Arial"/>
          <w:b/>
          <w:bCs/>
          <w:sz w:val="28"/>
          <w:szCs w:val="28"/>
        </w:rPr>
        <w:t xml:space="preserve"> </w:t>
      </w:r>
    </w:p>
    <w:p w14:paraId="713550DA" w14:textId="77777777" w:rsidR="00163804" w:rsidRPr="0054465C" w:rsidRDefault="00163804" w:rsidP="00163804">
      <w:pPr>
        <w:keepNext/>
        <w:keepLines/>
        <w:numPr>
          <w:ilvl w:val="0"/>
          <w:numId w:val="8"/>
        </w:numPr>
        <w:spacing w:before="200" w:after="120" w:line="360" w:lineRule="auto"/>
        <w:ind w:left="426"/>
        <w:outlineLvl w:val="1"/>
        <w:rPr>
          <w:rFonts w:ascii="Arial" w:eastAsia="Calibri" w:hAnsi="Arial" w:cs="Arial"/>
          <w:b/>
          <w:bCs/>
          <w:sz w:val="26"/>
          <w:szCs w:val="26"/>
        </w:rPr>
      </w:pPr>
      <w:r w:rsidRPr="0054465C">
        <w:rPr>
          <w:rFonts w:ascii="Arial" w:eastAsia="Calibri" w:hAnsi="Arial" w:cs="Arial"/>
          <w:b/>
          <w:bCs/>
          <w:sz w:val="26"/>
          <w:szCs w:val="26"/>
        </w:rPr>
        <w:t xml:space="preserve"> </w:t>
      </w:r>
      <w:bookmarkStart w:id="56" w:name="_Toc170300561"/>
      <w:bookmarkStart w:id="57" w:name="_Toc212538922"/>
      <w:bookmarkStart w:id="58" w:name="_Toc224207058"/>
      <w:r w:rsidRPr="0054465C">
        <w:rPr>
          <w:rFonts w:ascii="Arial" w:eastAsia="Calibri" w:hAnsi="Arial" w:cs="Arial"/>
          <w:b/>
          <w:bCs/>
          <w:sz w:val="26"/>
          <w:szCs w:val="26"/>
          <w:lang w:eastAsia="en-US"/>
        </w:rPr>
        <w:t>Sposób</w:t>
      </w:r>
      <w:r w:rsidRPr="0054465C">
        <w:rPr>
          <w:rFonts w:ascii="Arial" w:eastAsia="Calibri" w:hAnsi="Arial" w:cs="Arial"/>
          <w:b/>
          <w:bCs/>
          <w:sz w:val="26"/>
          <w:szCs w:val="26"/>
        </w:rPr>
        <w:t xml:space="preserve"> wyboru projektów do dofinansowania i jego opis</w:t>
      </w:r>
      <w:bookmarkEnd w:id="56"/>
      <w:bookmarkEnd w:id="57"/>
      <w:bookmarkEnd w:id="58"/>
    </w:p>
    <w:p w14:paraId="256BA7D8" w14:textId="77777777" w:rsidR="00163804" w:rsidRPr="0054465C" w:rsidRDefault="00163804" w:rsidP="00163804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>Wybór projektów do dofinansowania nastąpi w sposób niekonkurencyjny. Projekty,</w:t>
      </w:r>
    </w:p>
    <w:p w14:paraId="2E12CBA2" w14:textId="77777777" w:rsidR="00163804" w:rsidRPr="0054465C" w:rsidRDefault="00163804" w:rsidP="00163804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>które planowane są do złożenia w ramach naboru, zostały przed jego ogłoszeniem</w:t>
      </w:r>
    </w:p>
    <w:p w14:paraId="221AC83D" w14:textId="77777777" w:rsidR="00163804" w:rsidRPr="0054465C" w:rsidRDefault="00163804" w:rsidP="00163804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>zidentyfikowane, zgodnie z art. 44 ust. 2 ustawy wdrożeniowej.</w:t>
      </w:r>
    </w:p>
    <w:p w14:paraId="7880A373" w14:textId="77777777" w:rsidR="00163804" w:rsidRPr="0054465C" w:rsidRDefault="00163804" w:rsidP="00163804">
      <w:pPr>
        <w:numPr>
          <w:ilvl w:val="0"/>
          <w:numId w:val="57"/>
        </w:numPr>
        <w:spacing w:after="120" w:line="360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Postępowanie w zakresie wyboru projektów obejmuje:</w:t>
      </w:r>
    </w:p>
    <w:p w14:paraId="7A0B6411" w14:textId="77777777" w:rsidR="00163804" w:rsidRPr="0054465C" w:rsidRDefault="00163804" w:rsidP="00163804">
      <w:pPr>
        <w:numPr>
          <w:ilvl w:val="0"/>
          <w:numId w:val="54"/>
        </w:numPr>
        <w:spacing w:after="120" w:line="360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nabór wniosków;</w:t>
      </w:r>
    </w:p>
    <w:p w14:paraId="220AD298" w14:textId="77777777" w:rsidR="00163804" w:rsidRPr="0054465C" w:rsidRDefault="00163804" w:rsidP="00163804">
      <w:pPr>
        <w:numPr>
          <w:ilvl w:val="0"/>
          <w:numId w:val="54"/>
        </w:numPr>
        <w:spacing w:after="120" w:line="360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ocenę wniosków;</w:t>
      </w:r>
    </w:p>
    <w:p w14:paraId="143DD2C9" w14:textId="77777777" w:rsidR="00163804" w:rsidRPr="0054465C" w:rsidRDefault="00163804" w:rsidP="00163804">
      <w:pPr>
        <w:numPr>
          <w:ilvl w:val="0"/>
          <w:numId w:val="54"/>
        </w:numPr>
        <w:spacing w:after="120" w:line="360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rozstrzygnięcie naboru.</w:t>
      </w:r>
    </w:p>
    <w:p w14:paraId="22CC1A06" w14:textId="77777777" w:rsidR="00163804" w:rsidRPr="0054465C" w:rsidRDefault="00163804" w:rsidP="00163804">
      <w:pPr>
        <w:numPr>
          <w:ilvl w:val="0"/>
          <w:numId w:val="58"/>
        </w:numPr>
        <w:spacing w:after="120" w:line="360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Przez przeprowadzenie naboru rozumie się:</w:t>
      </w:r>
    </w:p>
    <w:p w14:paraId="0B0F2A14" w14:textId="77777777" w:rsidR="00163804" w:rsidRPr="0054465C" w:rsidRDefault="00163804" w:rsidP="00163804">
      <w:pPr>
        <w:numPr>
          <w:ilvl w:val="0"/>
          <w:numId w:val="55"/>
        </w:numPr>
        <w:spacing w:after="120" w:line="360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rozpoczęcie naboru;</w:t>
      </w:r>
    </w:p>
    <w:p w14:paraId="5FCE0932" w14:textId="77777777" w:rsidR="00163804" w:rsidRPr="0054465C" w:rsidRDefault="00163804" w:rsidP="00163804">
      <w:pPr>
        <w:numPr>
          <w:ilvl w:val="0"/>
          <w:numId w:val="55"/>
        </w:numPr>
        <w:spacing w:after="120" w:line="360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przyjmowanie wniosków;</w:t>
      </w:r>
    </w:p>
    <w:p w14:paraId="7E43AB63" w14:textId="77777777" w:rsidR="00163804" w:rsidRPr="0054465C" w:rsidRDefault="00163804" w:rsidP="00163804">
      <w:pPr>
        <w:numPr>
          <w:ilvl w:val="0"/>
          <w:numId w:val="55"/>
        </w:numPr>
        <w:spacing w:after="120" w:line="360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zakończenie naboru.</w:t>
      </w:r>
    </w:p>
    <w:p w14:paraId="0512E835" w14:textId="77777777" w:rsidR="00163804" w:rsidRPr="0054465C" w:rsidRDefault="00163804" w:rsidP="00163804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>W dniu rozpoczęcia naboru IZ FEWL 21-27 udostępni formularz wniosku</w:t>
      </w:r>
    </w:p>
    <w:p w14:paraId="4162FAD1" w14:textId="77777777" w:rsidR="00163804" w:rsidRPr="0054465C" w:rsidRDefault="00163804" w:rsidP="00163804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>o dofinansowanie projektu w aplikacji WOD2021, aby wskazany wnioskodawca mógł</w:t>
      </w:r>
    </w:p>
    <w:p w14:paraId="0D3CFB4C" w14:textId="77777777" w:rsidR="00163804" w:rsidRPr="0054465C" w:rsidRDefault="00163804" w:rsidP="00163804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lastRenderedPageBreak/>
        <w:t>go wypełnić, a następnie złożyć w terminie wskazanym na pierwszej stronie</w:t>
      </w:r>
    </w:p>
    <w:p w14:paraId="77813E24" w14:textId="77777777" w:rsidR="00163804" w:rsidRPr="0054465C" w:rsidRDefault="00163804" w:rsidP="00163804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>Regulaminu.</w:t>
      </w:r>
    </w:p>
    <w:p w14:paraId="3439D960" w14:textId="77777777" w:rsidR="00163804" w:rsidRPr="0054465C" w:rsidRDefault="00163804" w:rsidP="00163804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>Wnioski złożone podczas naboru, podlegają ocenie, która przebiega w trzech etapach:</w:t>
      </w:r>
    </w:p>
    <w:p w14:paraId="2A54F9BD" w14:textId="77777777" w:rsidR="00163804" w:rsidRPr="0054465C" w:rsidRDefault="00163804" w:rsidP="00163804">
      <w:pPr>
        <w:spacing w:before="120" w:after="120"/>
        <w:rPr>
          <w:rFonts w:ascii="Arial" w:eastAsia="Calibri" w:hAnsi="Arial" w:cs="Arial"/>
          <w:b/>
          <w:bCs/>
          <w:sz w:val="24"/>
          <w:szCs w:val="24"/>
        </w:rPr>
      </w:pPr>
    </w:p>
    <w:p w14:paraId="18FD948A" w14:textId="77777777" w:rsidR="00163804" w:rsidRPr="0054465C" w:rsidRDefault="00163804" w:rsidP="00163804">
      <w:pPr>
        <w:spacing w:before="120" w:after="120"/>
        <w:rPr>
          <w:rFonts w:ascii="Arial" w:hAnsi="Arial" w:cs="Arial"/>
          <w:b/>
          <w:bCs/>
          <w:sz w:val="24"/>
          <w:szCs w:val="24"/>
        </w:rPr>
      </w:pPr>
      <w:r w:rsidRPr="0054465C">
        <w:rPr>
          <w:rFonts w:ascii="Arial" w:eastAsia="Calibri" w:hAnsi="Arial" w:cs="Arial"/>
          <w:b/>
          <w:bCs/>
          <w:sz w:val="24"/>
          <w:szCs w:val="24"/>
        </w:rPr>
        <w:t>A. Ocena formalna</w:t>
      </w:r>
      <w:r w:rsidRPr="0054465C">
        <w:rPr>
          <w:rFonts w:ascii="Arial" w:hAnsi="Arial" w:cs="Arial"/>
          <w:b/>
          <w:bCs/>
          <w:sz w:val="24"/>
          <w:szCs w:val="24"/>
        </w:rPr>
        <w:t>.</w:t>
      </w:r>
    </w:p>
    <w:p w14:paraId="5338338B" w14:textId="77777777" w:rsidR="00163804" w:rsidRPr="0054465C" w:rsidRDefault="00163804" w:rsidP="00163804">
      <w:pPr>
        <w:tabs>
          <w:tab w:val="left" w:pos="426"/>
        </w:tabs>
        <w:spacing w:after="120" w:line="360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/>
          <w:sz w:val="24"/>
          <w:szCs w:val="24"/>
        </w:rPr>
        <w:t xml:space="preserve">Dokonywana na podstawie kryteriów formalnych </w:t>
      </w:r>
      <w:r w:rsidRPr="0054465C">
        <w:rPr>
          <w:rFonts w:ascii="Arial" w:eastAsia="Calibri" w:hAnsi="Arial" w:cs="Arial"/>
          <w:sz w:val="24"/>
          <w:szCs w:val="24"/>
          <w:lang w:eastAsia="en-US"/>
        </w:rPr>
        <w:t>zatwierdzonych przez KM FEWL 2021-2027. Kryteria zostały podzielone na te, których niespełnienie skutkuje odrzuceniem projektu bez możliwości poprawy oraz kryteria, w ramach, których istnieje możliwość dokonania poprawy.</w:t>
      </w:r>
    </w:p>
    <w:p w14:paraId="2E1E4B4A" w14:textId="77777777" w:rsidR="00163804" w:rsidRPr="0054465C" w:rsidRDefault="00163804" w:rsidP="00163804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Ocena formalna każdego projektu dokonywana jest przez co najmniej dwóch członków Komisji Oceny Projektów (KOP) będących pracownikami IZ FEWL 21- 27 w oparciu o dokumenty, które wnioskodawca zobligowany był na tym etapie przedstawić.</w:t>
      </w:r>
    </w:p>
    <w:p w14:paraId="5B3B3005" w14:textId="77777777" w:rsidR="00163804" w:rsidRPr="0054465C" w:rsidRDefault="00163804" w:rsidP="00163804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 xml:space="preserve">Wnioskodawca ma możliwość dokonania trzykrotnej poprawy/uzupełnienia wniosku o dofinansowanie (ale tylko w przypadku kryteriów, w ramach, których istnieje możliwość poprawy). Wnioskodawca poprawia/uzupełnia dokumenty </w:t>
      </w:r>
      <w:r w:rsidRPr="0054465C">
        <w:rPr>
          <w:rFonts w:ascii="Arial" w:eastAsia="Calibri" w:hAnsi="Arial" w:cs="Arial"/>
          <w:sz w:val="24"/>
          <w:szCs w:val="24"/>
          <w:u w:val="single"/>
          <w:lang w:eastAsia="en-US"/>
        </w:rPr>
        <w:t>w terminie 7 dni od dnia otrzymania pisma</w:t>
      </w:r>
      <w:r w:rsidRPr="0054465C">
        <w:rPr>
          <w:rFonts w:ascii="Arial" w:eastAsia="Calibri" w:hAnsi="Arial" w:cs="Arial"/>
          <w:sz w:val="24"/>
          <w:szCs w:val="24"/>
          <w:lang w:eastAsia="en-US"/>
        </w:rPr>
        <w:t xml:space="preserve"> o konieczności uzupełnienia / poprawienia wniosku o dofinansowanie.</w:t>
      </w:r>
    </w:p>
    <w:p w14:paraId="08AE1D5E" w14:textId="77777777" w:rsidR="00163804" w:rsidRPr="0054465C" w:rsidRDefault="00163804" w:rsidP="00163804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u w:val="single"/>
          <w:lang w:eastAsia="en-US"/>
        </w:rPr>
        <w:t>W przypadku pozytywnego</w:t>
      </w:r>
      <w:r w:rsidRPr="0054465C">
        <w:rPr>
          <w:rFonts w:ascii="Arial" w:eastAsia="Calibri" w:hAnsi="Arial" w:cs="Arial"/>
          <w:sz w:val="24"/>
          <w:szCs w:val="24"/>
          <w:lang w:eastAsia="en-US"/>
        </w:rPr>
        <w:t xml:space="preserve"> wyniku oceny formalnej projekt jest przekazywany do kolejnego etapu tj. do oceny merytorycznej (pismo nie jest wówczas wysyłane do Wnioskodawcy).</w:t>
      </w:r>
    </w:p>
    <w:p w14:paraId="1AA941B1" w14:textId="77777777" w:rsidR="00163804" w:rsidRPr="0054465C" w:rsidRDefault="00163804" w:rsidP="00163804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u w:val="single"/>
          <w:lang w:eastAsia="en-US"/>
        </w:rPr>
        <w:t>W przypadku negatywnej</w:t>
      </w:r>
      <w:r w:rsidRPr="0054465C">
        <w:rPr>
          <w:rFonts w:ascii="Arial" w:eastAsia="Calibri" w:hAnsi="Arial" w:cs="Arial"/>
          <w:sz w:val="24"/>
          <w:szCs w:val="24"/>
          <w:lang w:eastAsia="en-US"/>
        </w:rPr>
        <w:t xml:space="preserve"> oceny formalnej (projekt nie spełnił kryteriów skutkujących odrzuceniem projektu bądź nie został poprawiony/uzupełniony wniosek o dofinansowanie w zakresie uwag wskazanych w piśmie – dotyczy kryteriów, w ramach których istnieje możliwość poprawy), wnioskodawca jest informowany pisemnie o zakończeniu i wyniku oceny formalnej projektu. Po zatwierdzeniu wyników oceny na stronie internetowej FEWL 21-27 oraz na portalu Funduszy Europejskich zamieszczana jest lista projektów</w:t>
      </w:r>
      <w:r w:rsidRPr="0054465C">
        <w:rPr>
          <w:sz w:val="24"/>
          <w:szCs w:val="24"/>
        </w:rPr>
        <w:t xml:space="preserve"> </w:t>
      </w:r>
      <w:r w:rsidRPr="0054465C">
        <w:rPr>
          <w:rFonts w:ascii="Arial" w:eastAsia="Calibri" w:hAnsi="Arial" w:cs="Arial"/>
          <w:sz w:val="24"/>
          <w:szCs w:val="24"/>
          <w:lang w:eastAsia="en-US"/>
        </w:rPr>
        <w:t>zakwalifikowanych do kolejnego etapu – oceny merytorycznej.</w:t>
      </w:r>
    </w:p>
    <w:p w14:paraId="6A49F306" w14:textId="77777777" w:rsidR="00163804" w:rsidRPr="0054465C" w:rsidRDefault="00163804" w:rsidP="00163804">
      <w:pPr>
        <w:tabs>
          <w:tab w:val="left" w:pos="426"/>
        </w:tabs>
        <w:spacing w:after="120" w:line="360" w:lineRule="auto"/>
        <w:rPr>
          <w:rFonts w:ascii="Arial" w:eastAsia="Calibri" w:hAnsi="Arial"/>
          <w:sz w:val="24"/>
          <w:szCs w:val="24"/>
        </w:rPr>
      </w:pPr>
    </w:p>
    <w:p w14:paraId="31FD1136" w14:textId="77777777" w:rsidR="00163804" w:rsidRPr="0054465C" w:rsidRDefault="00163804" w:rsidP="00163804">
      <w:pPr>
        <w:spacing w:after="120"/>
        <w:rPr>
          <w:rFonts w:ascii="Arial" w:eastAsia="Calibri" w:hAnsi="Arial" w:cs="Arial"/>
          <w:b/>
          <w:bCs/>
          <w:sz w:val="24"/>
          <w:szCs w:val="24"/>
        </w:rPr>
      </w:pPr>
      <w:r w:rsidRPr="0054465C">
        <w:rPr>
          <w:rFonts w:ascii="Arial" w:eastAsia="Calibri" w:hAnsi="Arial" w:cs="Arial"/>
          <w:b/>
          <w:bCs/>
          <w:sz w:val="24"/>
          <w:szCs w:val="24"/>
        </w:rPr>
        <w:lastRenderedPageBreak/>
        <w:t xml:space="preserve">B. Ocena merytoryczna. </w:t>
      </w:r>
    </w:p>
    <w:p w14:paraId="548A0AE6" w14:textId="77777777" w:rsidR="00163804" w:rsidRPr="0054465C" w:rsidRDefault="00163804" w:rsidP="00163804">
      <w:pPr>
        <w:tabs>
          <w:tab w:val="left" w:pos="426"/>
        </w:tabs>
        <w:spacing w:after="120" w:line="360" w:lineRule="auto"/>
        <w:rPr>
          <w:rFonts w:ascii="Arial" w:eastAsia="Calibri" w:hAnsi="Arial"/>
          <w:sz w:val="24"/>
          <w:szCs w:val="24"/>
        </w:rPr>
      </w:pPr>
      <w:r w:rsidRPr="0054465C">
        <w:rPr>
          <w:rFonts w:ascii="Arial" w:eastAsia="Calibri" w:hAnsi="Arial"/>
          <w:sz w:val="24"/>
          <w:szCs w:val="24"/>
        </w:rPr>
        <w:t>Dokonywana na podstawie kryteriów merytorycznych</w:t>
      </w:r>
      <w:r w:rsidRPr="0054465C">
        <w:rPr>
          <w:rFonts w:ascii="Arial" w:hAnsi="Arial"/>
          <w:sz w:val="24"/>
          <w:szCs w:val="24"/>
        </w:rPr>
        <w:t xml:space="preserve"> </w:t>
      </w:r>
      <w:r w:rsidRPr="0054465C">
        <w:rPr>
          <w:rFonts w:ascii="Arial" w:eastAsia="Calibri" w:hAnsi="Arial"/>
          <w:sz w:val="24"/>
          <w:szCs w:val="24"/>
        </w:rPr>
        <w:t>(horyzontalnych dopuszczających oraz specyficznych dopuszczających) zatwierdzonych przez KM FEWL 2021-2027.</w:t>
      </w:r>
    </w:p>
    <w:p w14:paraId="4ED101EE" w14:textId="77777777" w:rsidR="00163804" w:rsidRPr="0054465C" w:rsidRDefault="00163804" w:rsidP="00163804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>Ocena merytoryczna każdego projektu dokonywana jest przez co najmniej dwóch członków KOP będących pracownikami IZ FEWL 21-27 lub ekspertami (wpisanymi do Wykazu ekspertów programu FEWL 21-27). Ocena następuje w oparciu o</w:t>
      </w:r>
      <w:r>
        <w:rPr>
          <w:rFonts w:ascii="Arial" w:eastAsia="Calibri" w:hAnsi="Arial" w:cs="Arial"/>
          <w:sz w:val="24"/>
          <w:szCs w:val="24"/>
        </w:rPr>
        <w:t> </w:t>
      </w:r>
      <w:r w:rsidRPr="0054465C">
        <w:rPr>
          <w:rFonts w:ascii="Arial" w:eastAsia="Calibri" w:hAnsi="Arial" w:cs="Arial"/>
          <w:sz w:val="24"/>
          <w:szCs w:val="24"/>
        </w:rPr>
        <w:t>dokumenty, które wnioskodawca zobligowany był dołączyć na etapie składania wniosku o dofinansowanie/złożone podczas oceny formalnej.</w:t>
      </w:r>
    </w:p>
    <w:p w14:paraId="4343E246" w14:textId="77777777" w:rsidR="00163804" w:rsidRPr="0054465C" w:rsidRDefault="00163804" w:rsidP="00163804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  <w:u w:val="single"/>
        </w:rPr>
        <w:t>W przypadku pozytywnego</w:t>
      </w:r>
      <w:r w:rsidRPr="0054465C">
        <w:rPr>
          <w:rFonts w:ascii="Arial" w:eastAsia="Calibri" w:hAnsi="Arial" w:cs="Arial"/>
          <w:sz w:val="24"/>
          <w:szCs w:val="24"/>
        </w:rPr>
        <w:t xml:space="preserve"> wyniku oceny merytorycznej projekt jest przekazywany do kolejnego etapu tj. do oceny środowiskowej (pismo nie jest wówczas wysyłane do Wnioskodawcy).</w:t>
      </w:r>
    </w:p>
    <w:p w14:paraId="1E4C76F7" w14:textId="77777777" w:rsidR="00163804" w:rsidRPr="0054465C" w:rsidRDefault="00163804" w:rsidP="00163804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  <w:u w:val="single"/>
        </w:rPr>
        <w:t>W przypadku negatywnej</w:t>
      </w:r>
      <w:r w:rsidRPr="0054465C">
        <w:rPr>
          <w:rFonts w:ascii="Arial" w:eastAsia="Calibri" w:hAnsi="Arial" w:cs="Arial"/>
          <w:sz w:val="24"/>
          <w:szCs w:val="24"/>
        </w:rPr>
        <w:t xml:space="preserve"> oceny merytorycznej (projekt nie spełnił kryteriów skutkujących odrzuceniem projektu bądź nie został poprawiony/uzupełniony wniosek o dofinansowanie w zakresie uwag wskazanych w piśmie), wnioskodawca jest informowany pisemnie o zakończeniu i wyniku oceny merytorycznej projektu.</w:t>
      </w:r>
    </w:p>
    <w:p w14:paraId="767CABE8" w14:textId="77777777" w:rsidR="00163804" w:rsidRPr="0054465C" w:rsidRDefault="00163804" w:rsidP="00163804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>Po zatwierdzeniu wyników oceny na stronie internetowej FEWL 21-27 oraz na portalu Funduszy Europejskich zamieszczana jest lista projektów zakwalifikowanych do kolejnego etapu – oceny środowiskowej.</w:t>
      </w:r>
    </w:p>
    <w:p w14:paraId="27DBDCBE" w14:textId="77777777" w:rsidR="00163804" w:rsidRPr="0054465C" w:rsidRDefault="00163804" w:rsidP="00163804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4"/>
          <w:szCs w:val="24"/>
        </w:rPr>
      </w:pPr>
    </w:p>
    <w:p w14:paraId="38B0296F" w14:textId="77777777" w:rsidR="00163804" w:rsidRPr="0054465C" w:rsidRDefault="00163804" w:rsidP="00163804">
      <w:pPr>
        <w:spacing w:after="120"/>
        <w:rPr>
          <w:rFonts w:ascii="Arial" w:hAnsi="Arial" w:cs="Arial"/>
          <w:b/>
          <w:bCs/>
          <w:sz w:val="24"/>
          <w:szCs w:val="24"/>
        </w:rPr>
      </w:pPr>
      <w:r w:rsidRPr="0054465C">
        <w:rPr>
          <w:rFonts w:ascii="Arial" w:eastAsia="Calibri" w:hAnsi="Arial" w:cs="Arial"/>
          <w:b/>
          <w:bCs/>
          <w:sz w:val="24"/>
          <w:szCs w:val="24"/>
        </w:rPr>
        <w:t xml:space="preserve">C. Ocena środowiskowa. </w:t>
      </w:r>
    </w:p>
    <w:p w14:paraId="59325AF1" w14:textId="77777777" w:rsidR="00163804" w:rsidRPr="0054465C" w:rsidRDefault="00163804" w:rsidP="00163804">
      <w:pPr>
        <w:spacing w:after="120" w:line="360" w:lineRule="auto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>Dokonywana na podstawie kryteriów środowiskowych</w:t>
      </w:r>
      <w:r w:rsidRPr="0054465C">
        <w:rPr>
          <w:rFonts w:ascii="Arial" w:hAnsi="Arial" w:cs="Arial"/>
          <w:sz w:val="24"/>
          <w:szCs w:val="24"/>
        </w:rPr>
        <w:t xml:space="preserve"> </w:t>
      </w:r>
      <w:r w:rsidRPr="0054465C">
        <w:rPr>
          <w:rFonts w:ascii="Arial" w:eastAsia="Calibri" w:hAnsi="Arial" w:cs="Arial"/>
          <w:sz w:val="24"/>
          <w:szCs w:val="24"/>
        </w:rPr>
        <w:t>(dopuszczających) zatwierdzonych przez KM FEWL 2021-2027. Kryteria</w:t>
      </w:r>
      <w:r w:rsidRPr="0054465C">
        <w:rPr>
          <w:rFonts w:ascii="Arial" w:hAnsi="Arial" w:cs="Arial"/>
          <w:sz w:val="24"/>
          <w:szCs w:val="24"/>
        </w:rPr>
        <w:t xml:space="preserve"> </w:t>
      </w:r>
      <w:r w:rsidRPr="0054465C">
        <w:rPr>
          <w:rFonts w:ascii="Arial" w:eastAsia="Calibri" w:hAnsi="Arial" w:cs="Arial"/>
          <w:sz w:val="24"/>
          <w:szCs w:val="24"/>
        </w:rPr>
        <w:t>środowiskowe to kryteria, w ramach, których istnieje możliwość dokonania</w:t>
      </w:r>
      <w:r w:rsidRPr="0054465C">
        <w:rPr>
          <w:rFonts w:ascii="Arial" w:hAnsi="Arial" w:cs="Arial"/>
          <w:sz w:val="24"/>
          <w:szCs w:val="24"/>
        </w:rPr>
        <w:t xml:space="preserve"> </w:t>
      </w:r>
      <w:r w:rsidRPr="0054465C">
        <w:rPr>
          <w:rFonts w:ascii="Arial" w:eastAsia="Calibri" w:hAnsi="Arial" w:cs="Arial"/>
          <w:sz w:val="24"/>
          <w:szCs w:val="24"/>
        </w:rPr>
        <w:t>poprawy.</w:t>
      </w:r>
    </w:p>
    <w:p w14:paraId="7BD7C4A9" w14:textId="77777777" w:rsidR="00163804" w:rsidRPr="0054465C" w:rsidRDefault="00163804" w:rsidP="00163804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4"/>
          <w:szCs w:val="24"/>
          <w:u w:val="single"/>
        </w:rPr>
      </w:pPr>
      <w:r w:rsidRPr="0054465C">
        <w:rPr>
          <w:rFonts w:ascii="Arial" w:eastAsia="Calibri" w:hAnsi="Arial" w:cs="Arial"/>
          <w:sz w:val="24"/>
          <w:szCs w:val="24"/>
          <w:u w:val="single"/>
        </w:rPr>
        <w:t xml:space="preserve">Uwaga! </w:t>
      </w:r>
    </w:p>
    <w:p w14:paraId="1FA083ED" w14:textId="77777777" w:rsidR="00163804" w:rsidRPr="0054465C" w:rsidRDefault="00163804" w:rsidP="00163804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>Z uwagi na krótki termin na złożenie dokumentów do OOŚ, rozpoczęcie procedury ubiegania się o dokumenty wymagane do przeprowadzenia oceny środowiskowej musi nastąpić odpowiednio wcześniej, tak by możliwe było ich przesłanie na wezwanie IZ FEWL 21-27.</w:t>
      </w:r>
    </w:p>
    <w:p w14:paraId="6BF1F0BD" w14:textId="77777777" w:rsidR="00163804" w:rsidRPr="0054465C" w:rsidRDefault="00163804" w:rsidP="00163804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 xml:space="preserve">Na etapie składania wniosku aplikacyjnego, </w:t>
      </w:r>
      <w:r w:rsidRPr="0054465C">
        <w:rPr>
          <w:rFonts w:ascii="Arial" w:eastAsia="Calibri" w:hAnsi="Arial" w:cs="Arial"/>
          <w:sz w:val="24"/>
          <w:szCs w:val="24"/>
          <w:u w:val="single"/>
        </w:rPr>
        <w:t>wnioskodawca zobowiązany jest załączyć dokumenty do OOŚ</w:t>
      </w:r>
      <w:r w:rsidRPr="0054465C">
        <w:rPr>
          <w:rFonts w:ascii="Arial" w:eastAsia="Calibri" w:hAnsi="Arial" w:cs="Arial"/>
          <w:sz w:val="24"/>
          <w:szCs w:val="24"/>
        </w:rPr>
        <w:t xml:space="preserve">, które posiada na moment złożenia wniosku </w:t>
      </w:r>
      <w:r w:rsidRPr="0054465C">
        <w:rPr>
          <w:rFonts w:ascii="Arial" w:eastAsia="Calibri" w:hAnsi="Arial" w:cs="Arial"/>
          <w:sz w:val="24"/>
          <w:szCs w:val="24"/>
        </w:rPr>
        <w:lastRenderedPageBreak/>
        <w:t xml:space="preserve">o dofinansowanie. W przypadku braku jakiegokolwiek dokumentu niezbędnego do dokonania OOŚ, wnioskodawca zobowiązany będzie dołączyć je w aplikacji WOD2021 w trakcie oceny środowiskowej, po przesłaniu projektu do poprawy (w terminie </w:t>
      </w:r>
      <w:r w:rsidRPr="0054465C">
        <w:rPr>
          <w:rFonts w:ascii="Arial" w:eastAsia="Calibri" w:hAnsi="Arial" w:cs="Arial"/>
          <w:sz w:val="24"/>
          <w:szCs w:val="24"/>
          <w:u w:val="single"/>
        </w:rPr>
        <w:t>7 dni od daty otrzymania pisma</w:t>
      </w:r>
      <w:r w:rsidRPr="0054465C">
        <w:rPr>
          <w:rFonts w:ascii="Arial" w:eastAsia="Calibri" w:hAnsi="Arial" w:cs="Arial"/>
          <w:sz w:val="24"/>
          <w:szCs w:val="24"/>
        </w:rPr>
        <w:t xml:space="preserve"> w sprawie uzupełnienia/poprawienia dokumentów do OOŚ).</w:t>
      </w:r>
    </w:p>
    <w:p w14:paraId="3BAD741A" w14:textId="77777777" w:rsidR="00163804" w:rsidRPr="0054465C" w:rsidRDefault="00163804" w:rsidP="00163804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 xml:space="preserve">Oceny środowiskowej dokonuje jeden z członków KOP będący pracownikiem </w:t>
      </w:r>
      <w:r>
        <w:rPr>
          <w:rFonts w:ascii="Arial" w:eastAsia="Calibri" w:hAnsi="Arial" w:cs="Arial"/>
          <w:sz w:val="24"/>
          <w:szCs w:val="24"/>
        </w:rPr>
        <w:t>IZ </w:t>
      </w:r>
      <w:r w:rsidRPr="0054465C">
        <w:rPr>
          <w:rFonts w:ascii="Arial" w:eastAsia="Calibri" w:hAnsi="Arial" w:cs="Arial"/>
          <w:sz w:val="24"/>
          <w:szCs w:val="24"/>
        </w:rPr>
        <w:t>FEWL 21-27 lub ekspertem z zakresu oceny oddziaływania na środowisko (wpisanym do Wykazu ekspertów programu FEWL 21-27).</w:t>
      </w:r>
    </w:p>
    <w:p w14:paraId="084BE396" w14:textId="77777777" w:rsidR="00163804" w:rsidRPr="0054465C" w:rsidRDefault="00163804" w:rsidP="00163804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 xml:space="preserve">Wnioskodawca ma możliwość dokonania trzykrotnej poprawy/uzupełnienia wniosku o dofinansowanie. Wnioskodawca poprawia/uzupełnia dokumenty/ składa wyjaśnienia </w:t>
      </w:r>
      <w:r w:rsidRPr="0054465C">
        <w:rPr>
          <w:rFonts w:ascii="Arial" w:eastAsia="Calibri" w:hAnsi="Arial" w:cs="Arial"/>
          <w:sz w:val="24"/>
          <w:szCs w:val="24"/>
          <w:u w:val="single"/>
        </w:rPr>
        <w:t>w terminie 7 dni od dnia otrzymania pisma</w:t>
      </w:r>
      <w:r w:rsidRPr="0054465C">
        <w:rPr>
          <w:rFonts w:ascii="Arial" w:eastAsia="Calibri" w:hAnsi="Arial" w:cs="Arial"/>
          <w:sz w:val="24"/>
          <w:szCs w:val="24"/>
        </w:rPr>
        <w:t xml:space="preserve"> o konieczności uzupełnienia dokumentacji.</w:t>
      </w:r>
    </w:p>
    <w:p w14:paraId="6266B8AC" w14:textId="77777777" w:rsidR="00163804" w:rsidRPr="0054465C" w:rsidRDefault="00163804" w:rsidP="00163804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  <w:u w:val="single"/>
        </w:rPr>
        <w:t>W przypadku pozytywnego</w:t>
      </w:r>
      <w:r w:rsidRPr="0054465C">
        <w:rPr>
          <w:rFonts w:ascii="Arial" w:eastAsia="Calibri" w:hAnsi="Arial" w:cs="Arial"/>
          <w:sz w:val="24"/>
          <w:szCs w:val="24"/>
        </w:rPr>
        <w:t xml:space="preserve"> wyniku oceny środowiskowej projekt jest przekazywany do kolejnego etapu tj. do rozstrzygnięcia postępowania niekonkurencyjnego (pismo nie jest wówczas wysyłane do Wnioskodawcy).</w:t>
      </w:r>
    </w:p>
    <w:p w14:paraId="19C78DC1" w14:textId="77777777" w:rsidR="00163804" w:rsidRPr="0054465C" w:rsidRDefault="00163804" w:rsidP="00163804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  <w:u w:val="single"/>
        </w:rPr>
        <w:t>W przypadku negatywnej</w:t>
      </w:r>
      <w:r w:rsidRPr="0054465C">
        <w:rPr>
          <w:rFonts w:ascii="Arial" w:eastAsia="Calibri" w:hAnsi="Arial" w:cs="Arial"/>
          <w:sz w:val="24"/>
          <w:szCs w:val="24"/>
        </w:rPr>
        <w:t xml:space="preserve"> oceny środowiskowej (projekt nie spełnił kryteriów skutkujących odrzuceniem projektu bądź nie został poprawiony/uzupełniony wniosek o dofinansowanie w zakresie uwag wskazanych w piśmie), wnioskodawca jest informowany pisemnie o zakończeniu i wyniku oceny środowiskowej projektu.</w:t>
      </w:r>
    </w:p>
    <w:p w14:paraId="1795F4D7" w14:textId="77777777" w:rsidR="00163804" w:rsidRPr="0054465C" w:rsidRDefault="00163804" w:rsidP="00163804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>Po zatwierdzeniu wyników oceny na stronie internetowej FEWL 21-27 oraz na portalu Funduszy Europejskich zamieszczana jest lista projektów zakwalifikowanych do kolejnego etapu – rozstrzygnięcia postępowania.</w:t>
      </w:r>
    </w:p>
    <w:p w14:paraId="6EDE99C5" w14:textId="77777777" w:rsidR="00163804" w:rsidRPr="0054465C" w:rsidRDefault="00163804" w:rsidP="00163804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4"/>
          <w:szCs w:val="24"/>
          <w:u w:val="single"/>
        </w:rPr>
      </w:pPr>
    </w:p>
    <w:p w14:paraId="6CBE0736" w14:textId="77777777" w:rsidR="00163804" w:rsidRPr="0054465C" w:rsidRDefault="00163804" w:rsidP="00163804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  <w:u w:val="single"/>
        </w:rPr>
        <w:t>Zakończenie postępowania niekonkurencyjnego.</w:t>
      </w:r>
    </w:p>
    <w:p w14:paraId="51278B24" w14:textId="77777777" w:rsidR="00163804" w:rsidRPr="0054465C" w:rsidRDefault="00163804" w:rsidP="00163804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>Projekty, które pozytywnie przejdą wszystkie etapy oceny (spełnią wszystkie wskazane w pkt 2 niniejszego rozdziału kryteria wyboru projektów) zostaną przekazane do etapu rozstrzygnięcia postępowania.</w:t>
      </w:r>
    </w:p>
    <w:p w14:paraId="7511CCE6" w14:textId="77777777" w:rsidR="00163804" w:rsidRPr="0054465C" w:rsidRDefault="00163804" w:rsidP="00163804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>Rozstrzygnięcie postępowania polega na zatwierdzeniu przez Zarząd Województwa Lubuskiego (w formie uchwały) listy KOP (wyników oceny projektów) i wyborze projektów do dofinansowania.</w:t>
      </w:r>
    </w:p>
    <w:p w14:paraId="46EE982D" w14:textId="77777777" w:rsidR="00163804" w:rsidRPr="0054465C" w:rsidRDefault="00163804" w:rsidP="00163804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lastRenderedPageBreak/>
        <w:t>Celem postępowania niekonkurencyjnego jest wybór do dofinansowania wszystkich projektów spełniających kryteria wyboru projektów, gdyż środki dla projektów, w ramach których został ogłoszony nabór zostały zagwarantowane w budżecie Programu FEWL 21-27.</w:t>
      </w:r>
    </w:p>
    <w:p w14:paraId="4A50E3AB" w14:textId="77777777" w:rsidR="00163804" w:rsidRPr="0054465C" w:rsidRDefault="00163804" w:rsidP="00163804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>Po wyborze projektów do dofinansowania, na stronie internetowej FEWL 21-27 oraz na portalu Funduszy Europejskich upubliczniana jest lista projektów wybranych do dofinansowania oraz lista projektów, które uzyskały negatywny wynik oceny.</w:t>
      </w:r>
    </w:p>
    <w:p w14:paraId="1C3AF17D" w14:textId="77777777" w:rsidR="00163804" w:rsidRPr="0054465C" w:rsidRDefault="00163804" w:rsidP="00163804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4"/>
          <w:szCs w:val="24"/>
        </w:rPr>
      </w:pPr>
    </w:p>
    <w:p w14:paraId="1C4EFE23" w14:textId="77777777" w:rsidR="00163804" w:rsidRPr="0054465C" w:rsidRDefault="00163804" w:rsidP="00163804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 xml:space="preserve">O </w:t>
      </w:r>
      <w:r w:rsidRPr="0054465C">
        <w:rPr>
          <w:rFonts w:ascii="Arial" w:eastAsia="Calibri" w:hAnsi="Arial" w:cs="Arial"/>
          <w:sz w:val="24"/>
          <w:szCs w:val="24"/>
          <w:u w:val="single"/>
        </w:rPr>
        <w:t>pozytywnym wyniku oceny</w:t>
      </w:r>
      <w:r w:rsidRPr="0054465C">
        <w:rPr>
          <w:rFonts w:ascii="Arial" w:eastAsia="Calibri" w:hAnsi="Arial" w:cs="Arial"/>
          <w:sz w:val="24"/>
          <w:szCs w:val="24"/>
        </w:rPr>
        <w:t xml:space="preserve"> projektu i decyzji Zarządu Województwa Lubuskiego dotyczącej wyboru projektu do dofinansowania wnioskodawca jest informowany pismem za pośrednictwem aplikacji WOD2021. Dodatkowo, pismo zawiera prośbę o przygotowanie i przesłanie za pośrednictwem aplikacji „SL2021 Projekty” w ciągu 14 dni (licząc od dnia następującego po dniu przekazania pisma), dokumentów/ oświadczeń/zaświadczeń niezbędnych do podpisania umowy/decyzji/porozumienia (wzory dokumentów dostępne są w dokumentacji do naboru):</w:t>
      </w:r>
    </w:p>
    <w:p w14:paraId="1D784142" w14:textId="77777777" w:rsidR="00163804" w:rsidRPr="0054465C" w:rsidRDefault="00163804" w:rsidP="00163804">
      <w:pPr>
        <w:numPr>
          <w:ilvl w:val="0"/>
          <w:numId w:val="56"/>
        </w:numPr>
        <w:spacing w:after="120" w:line="360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oryginał lub kopia (potwierdzona za zgodność z oryginałem) zaświadczenia/ Decyzji z ZUS-u o niezaleganiu z opłacaniem składek na ubezpieczenie zdrowotne i społeczne lub innych opłat (wystawione nie wcześniej niż 1 miesiąc przed dniem dostarczenia go do IZ FEWL 21-27);</w:t>
      </w:r>
    </w:p>
    <w:p w14:paraId="296C51D3" w14:textId="77777777" w:rsidR="00163804" w:rsidRPr="0054465C" w:rsidRDefault="00163804" w:rsidP="00163804">
      <w:pPr>
        <w:numPr>
          <w:ilvl w:val="0"/>
          <w:numId w:val="56"/>
        </w:numPr>
        <w:spacing w:after="120" w:line="360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oryginał lub kopia (potwierdzona za zgodność z oryginałem) zaświadczenia/ Decyzji z Urzędu Skarbowego o niezaleganiu z uiszczaniem podatków (wystawione nie wcześniej niż 1 miesiąc przed dniem dostarczenia go do IZ FEWL 21-27);</w:t>
      </w:r>
    </w:p>
    <w:p w14:paraId="3B8BE51E" w14:textId="77777777" w:rsidR="00163804" w:rsidRPr="00EF2FC1" w:rsidRDefault="00163804" w:rsidP="00163804">
      <w:pPr>
        <w:numPr>
          <w:ilvl w:val="0"/>
          <w:numId w:val="56"/>
        </w:num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EF2FC1">
        <w:rPr>
          <w:rFonts w:ascii="Arial" w:eastAsia="Calibri" w:hAnsi="Arial" w:cs="Arial"/>
          <w:sz w:val="24"/>
          <w:szCs w:val="24"/>
          <w:lang w:eastAsia="en-US"/>
        </w:rPr>
        <w:t>Oświadczenie Wnioskodawcy dotyczące rachunków bankowych;</w:t>
      </w:r>
    </w:p>
    <w:p w14:paraId="00E18519" w14:textId="77777777" w:rsidR="00163804" w:rsidRDefault="00163804" w:rsidP="00163804">
      <w:pPr>
        <w:numPr>
          <w:ilvl w:val="0"/>
          <w:numId w:val="56"/>
        </w:num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EF2FC1">
        <w:rPr>
          <w:rFonts w:ascii="Arial" w:eastAsia="Calibri" w:hAnsi="Arial" w:cs="Arial"/>
          <w:sz w:val="24"/>
          <w:szCs w:val="24"/>
          <w:lang w:eastAsia="en-US"/>
        </w:rPr>
        <w:t>Deklaracja korzystania z dofinansowania w formie zaliczki;</w:t>
      </w:r>
    </w:p>
    <w:p w14:paraId="66BBB159" w14:textId="77777777" w:rsidR="00163804" w:rsidRDefault="00163804" w:rsidP="00163804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498F960C" w14:textId="77777777" w:rsidR="00163804" w:rsidRPr="0054465C" w:rsidRDefault="00163804" w:rsidP="00163804">
      <w:pPr>
        <w:numPr>
          <w:ilvl w:val="0"/>
          <w:numId w:val="56"/>
        </w:numPr>
        <w:spacing w:after="120" w:line="360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pełnomocnictwo dla osób reprezentujących beneficjenta – jeśli dotyczy;</w:t>
      </w:r>
    </w:p>
    <w:p w14:paraId="247C3330" w14:textId="77777777" w:rsidR="00163804" w:rsidRPr="0054465C" w:rsidRDefault="00163804" w:rsidP="00163804">
      <w:pPr>
        <w:numPr>
          <w:ilvl w:val="0"/>
          <w:numId w:val="56"/>
        </w:numPr>
        <w:spacing w:after="120" w:line="360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oświadczenie o terminie dostarczenia dokumentów do IZ FEWL 21-27 – jeśli dotyczy (dotyczy projektów realizowanych w trybie „zaprojektuj i</w:t>
      </w:r>
      <w:r>
        <w:rPr>
          <w:rFonts w:ascii="Arial" w:eastAsia="Calibri" w:hAnsi="Arial" w:cs="Arial"/>
          <w:sz w:val="24"/>
          <w:szCs w:val="24"/>
          <w:lang w:eastAsia="en-US"/>
        </w:rPr>
        <w:t> </w:t>
      </w:r>
      <w:r w:rsidRPr="0054465C">
        <w:rPr>
          <w:rFonts w:ascii="Arial" w:eastAsia="Calibri" w:hAnsi="Arial" w:cs="Arial"/>
          <w:sz w:val="24"/>
          <w:szCs w:val="24"/>
          <w:lang w:eastAsia="en-US"/>
        </w:rPr>
        <w:t>wybuduj”);</w:t>
      </w:r>
    </w:p>
    <w:p w14:paraId="4BC47055" w14:textId="77777777" w:rsidR="00163804" w:rsidRPr="0054465C" w:rsidRDefault="00163804" w:rsidP="00163804">
      <w:pPr>
        <w:numPr>
          <w:ilvl w:val="0"/>
          <w:numId w:val="56"/>
        </w:numPr>
        <w:spacing w:after="120" w:line="360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wniosek o dodanie osoby uprawnionej zarządzającej projektem po stronie beneficjenta w SL 2021.</w:t>
      </w:r>
    </w:p>
    <w:p w14:paraId="4A165A0D" w14:textId="77777777" w:rsidR="00163804" w:rsidRPr="0054465C" w:rsidRDefault="00163804" w:rsidP="00163804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lastRenderedPageBreak/>
        <w:t>W przypadku projektów realizowanych w trybie „zaprojektuj i wybuduj” beneficjent zobowiązany będzie w terminie wskazanym w Oświadczeniu o terminie dostarczenia dokumentów do IZ FEWL 21-27, a następnie określonym w umowie/ decyzji/porozumieniu dostarczyć do IZ FEWL 21-27 dokumenty, które nie posiadał w momencie składania wniosku o dofinansowanie, a wymaganych Regulaminem.</w:t>
      </w:r>
    </w:p>
    <w:p w14:paraId="56897126" w14:textId="77777777" w:rsidR="00163804" w:rsidRPr="0054465C" w:rsidRDefault="00163804" w:rsidP="00163804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>Dostarczone przez beneficjenta dokumenty, będą podlegać zaopiniowaniu przez pracowników DFR lub ekspertów pod względem zgodności z wnioskiem o</w:t>
      </w:r>
      <w:r>
        <w:rPr>
          <w:rFonts w:ascii="Arial" w:eastAsia="Calibri" w:hAnsi="Arial" w:cs="Arial"/>
          <w:sz w:val="24"/>
          <w:szCs w:val="24"/>
        </w:rPr>
        <w:t> </w:t>
      </w:r>
      <w:r w:rsidRPr="0054465C">
        <w:rPr>
          <w:rFonts w:ascii="Arial" w:eastAsia="Calibri" w:hAnsi="Arial" w:cs="Arial"/>
          <w:sz w:val="24"/>
          <w:szCs w:val="24"/>
        </w:rPr>
        <w:t>dofinansowanie, na podstawie którego została podpisana umowa o dofinansowanie / decyzja / porozumienie / aneks o dofinansowanie/zmiana do decyzji / aneks do porozumienia (zaopiniowanie nastąpi pod kątem aspektów merytorycznych i/lub środowiskowych).</w:t>
      </w:r>
    </w:p>
    <w:p w14:paraId="71C6A322" w14:textId="77777777" w:rsidR="00163804" w:rsidRPr="0054465C" w:rsidRDefault="00163804" w:rsidP="00163804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>W przypadku uchylania się beneficjenta od dostarczenia ww. dokumentów lub negatywnego wyniku zaopiniowania zgodności dokumentów z wnioskiem o dofinansowanie, IZ FEWL 21-27 może wszcząć procedurę rozwiązania umowy o dofinansowanie/porozumienia/ wycofania decyzji o przyznaniu dofinansowania.</w:t>
      </w:r>
    </w:p>
    <w:p w14:paraId="6C6D3181" w14:textId="77777777" w:rsidR="00163804" w:rsidRPr="0054465C" w:rsidRDefault="00163804" w:rsidP="00163804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>W przypadku, gdy wnioskodawca nie przedłoży wymaganych dokumentów lub przedłożone dokumenty niezbędne do podpisania umowy/decyzji/porozumienia będą niekompletne lub nieprawidłowo wypełnione, wnioskodawca zostaje wezwany pismem, za pośrednictwem aplikacji SL2021 Projekty, do uzupełnienia braków/usunięcia uchybień. W przypadku niezłożenia dokumentów po dwukrotnym ponagleniu IZ FEWL 21-27 może odstąpić od podpisania umowy/decyzji/ porozumienia z wnioskodawcą.</w:t>
      </w:r>
    </w:p>
    <w:p w14:paraId="34112045" w14:textId="77777777" w:rsidR="00163804" w:rsidRPr="0054465C" w:rsidRDefault="00163804" w:rsidP="00163804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>Negatywny wynik weryfikacji przedłożonych dokumentów stanowi także podstawę do odstąpienia od podpisania z wnioskodawcą umowy o dofinansowanie projektu/ decyzji/porozumienia.</w:t>
      </w:r>
    </w:p>
    <w:p w14:paraId="100FBB08" w14:textId="77777777" w:rsidR="00163804" w:rsidRPr="0054465C" w:rsidRDefault="00163804" w:rsidP="00163804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>Umowa o dofinansowanie/decyzja/porozumienie nie zostanie także podpisana</w:t>
      </w:r>
      <w:r>
        <w:rPr>
          <w:rFonts w:ascii="Arial" w:eastAsia="Calibri" w:hAnsi="Arial" w:cs="Arial"/>
          <w:sz w:val="24"/>
          <w:szCs w:val="24"/>
        </w:rPr>
        <w:t>,</w:t>
      </w:r>
      <w:r w:rsidRPr="0054465C">
        <w:rPr>
          <w:rFonts w:ascii="Arial" w:eastAsia="Calibri" w:hAnsi="Arial" w:cs="Arial"/>
          <w:sz w:val="24"/>
          <w:szCs w:val="24"/>
        </w:rPr>
        <w:t xml:space="preserve"> jeśli wnioskodawca zrezygnował z jej zawarcia lub wówczas, gdy doszło do unieważnienia postępowania w zakresie wyboru projektów, którym mowa w części dotyczącej „Unieważnienia postępowania w zakresie wyboru projektów” niniejszego Regulaminu. Umowa o dofinansowanie/decyzja/porozumienie co do zasady będzie </w:t>
      </w:r>
      <w:r w:rsidRPr="0054465C">
        <w:rPr>
          <w:rFonts w:ascii="Arial" w:eastAsia="Calibri" w:hAnsi="Arial" w:cs="Arial"/>
          <w:sz w:val="24"/>
          <w:szCs w:val="24"/>
        </w:rPr>
        <w:lastRenderedPageBreak/>
        <w:t>podpisywana w formie elektronicznej w aplikacji SL2021 Projekty, przy użyciu podpisu kwalifikowanego.</w:t>
      </w:r>
    </w:p>
    <w:p w14:paraId="4686CBB7" w14:textId="77777777" w:rsidR="00163804" w:rsidRPr="0054465C" w:rsidRDefault="00163804" w:rsidP="00163804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>Za datę zawarcia umowy/porozumienia przyjmuje się datę podpisania umowy/porozumienia przez ostatnią ze stron. Natomiast za datę podpisania decyzji przyjmuje się datę przyjęcia decyzji o przyznaniu dofinansowania przez Zarząd Województwa Lubuskiego.</w:t>
      </w:r>
    </w:p>
    <w:p w14:paraId="3C4212F5" w14:textId="77777777" w:rsidR="00163804" w:rsidRPr="0054465C" w:rsidRDefault="00163804" w:rsidP="00163804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 xml:space="preserve">Natomiast, </w:t>
      </w:r>
      <w:r w:rsidRPr="0054465C">
        <w:rPr>
          <w:rFonts w:ascii="Arial" w:eastAsia="Calibri" w:hAnsi="Arial" w:cs="Arial"/>
          <w:sz w:val="24"/>
          <w:szCs w:val="24"/>
          <w:u w:val="single"/>
        </w:rPr>
        <w:t>o negatywnej ocenie</w:t>
      </w:r>
      <w:r w:rsidRPr="0054465C">
        <w:rPr>
          <w:rFonts w:ascii="Arial" w:eastAsia="Calibri" w:hAnsi="Arial" w:cs="Arial"/>
          <w:sz w:val="24"/>
          <w:szCs w:val="24"/>
        </w:rPr>
        <w:t xml:space="preserve"> projektu wnioskodawca/realizator informowany jest</w:t>
      </w:r>
    </w:p>
    <w:p w14:paraId="4DDE14EC" w14:textId="77777777" w:rsidR="00163804" w:rsidRPr="0054465C" w:rsidRDefault="00163804" w:rsidP="00163804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>za pośrednictwem e-</w:t>
      </w:r>
      <w:proofErr w:type="spellStart"/>
      <w:r w:rsidRPr="0054465C">
        <w:rPr>
          <w:rFonts w:ascii="Arial" w:eastAsia="Calibri" w:hAnsi="Arial" w:cs="Arial"/>
          <w:sz w:val="24"/>
          <w:szCs w:val="24"/>
        </w:rPr>
        <w:t>puapu</w:t>
      </w:r>
      <w:proofErr w:type="spellEnd"/>
      <w:r w:rsidRPr="0054465C">
        <w:rPr>
          <w:rFonts w:ascii="Arial" w:eastAsia="Calibri" w:hAnsi="Arial" w:cs="Arial"/>
          <w:sz w:val="24"/>
          <w:szCs w:val="24"/>
        </w:rPr>
        <w:t xml:space="preserve"> (pismo wysyłane jest na adres wskazany w sekcji I wniosku o dofinansowanie) bądź poczty polskiej (na adres wskazany w sekcji B wniosku – ale tylko wówczas, gdy wnioskodawca/realizator nie posiada skrzynki </w:t>
      </w:r>
      <w:r>
        <w:rPr>
          <w:rFonts w:ascii="Arial" w:eastAsia="Calibri" w:hAnsi="Arial" w:cs="Arial"/>
          <w:sz w:val="24"/>
          <w:szCs w:val="24"/>
        </w:rPr>
        <w:br/>
      </w:r>
      <w:r w:rsidRPr="0054465C">
        <w:rPr>
          <w:rFonts w:ascii="Arial" w:eastAsia="Calibri" w:hAnsi="Arial" w:cs="Arial"/>
          <w:sz w:val="24"/>
          <w:szCs w:val="24"/>
        </w:rPr>
        <w:t>e-</w:t>
      </w:r>
      <w:proofErr w:type="spellStart"/>
      <w:r w:rsidRPr="0054465C">
        <w:rPr>
          <w:rFonts w:ascii="Arial" w:eastAsia="Calibri" w:hAnsi="Arial" w:cs="Arial"/>
          <w:sz w:val="24"/>
          <w:szCs w:val="24"/>
        </w:rPr>
        <w:t>puap</w:t>
      </w:r>
      <w:proofErr w:type="spellEnd"/>
      <w:r w:rsidRPr="0054465C">
        <w:rPr>
          <w:rFonts w:ascii="Arial" w:eastAsia="Calibri" w:hAnsi="Arial" w:cs="Arial"/>
          <w:sz w:val="24"/>
          <w:szCs w:val="24"/>
        </w:rPr>
        <w:t>). Pismo zawiera oprócz wyniku oceny także uzasadnienie oceny (do każdego negatywnie ocenionego kryterium) oraz informację o braku możliwości wniesienia protestu.</w:t>
      </w:r>
    </w:p>
    <w:p w14:paraId="5BD58C5B" w14:textId="77777777" w:rsidR="00163804" w:rsidRPr="0054465C" w:rsidRDefault="00163804" w:rsidP="00163804">
      <w:p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4"/>
          <w:szCs w:val="24"/>
        </w:rPr>
      </w:pPr>
    </w:p>
    <w:p w14:paraId="2A766B1B" w14:textId="77777777" w:rsidR="00163804" w:rsidRPr="0054465C" w:rsidRDefault="00163804" w:rsidP="00163804">
      <w:pPr>
        <w:keepNext/>
        <w:keepLines/>
        <w:numPr>
          <w:ilvl w:val="0"/>
          <w:numId w:val="8"/>
        </w:numPr>
        <w:spacing w:after="120" w:line="360" w:lineRule="auto"/>
        <w:ind w:left="426"/>
        <w:outlineLvl w:val="1"/>
        <w:rPr>
          <w:rFonts w:ascii="Arial" w:eastAsia="Calibri" w:hAnsi="Arial" w:cs="Arial"/>
          <w:b/>
          <w:bCs/>
          <w:sz w:val="26"/>
          <w:szCs w:val="26"/>
          <w:lang w:eastAsia="en-US"/>
        </w:rPr>
      </w:pPr>
      <w:bookmarkStart w:id="59" w:name="_Toc170300562"/>
      <w:bookmarkStart w:id="60" w:name="_Toc212538923"/>
      <w:bookmarkStart w:id="61" w:name="_Toc224207059"/>
      <w:r w:rsidRPr="0054465C">
        <w:rPr>
          <w:rFonts w:ascii="Arial" w:eastAsia="Calibri" w:hAnsi="Arial" w:cs="Arial"/>
          <w:b/>
          <w:bCs/>
          <w:sz w:val="26"/>
          <w:szCs w:val="26"/>
          <w:lang w:eastAsia="en-US"/>
        </w:rPr>
        <w:t>Kryteria wyboru projektów</w:t>
      </w:r>
      <w:bookmarkEnd w:id="59"/>
      <w:bookmarkEnd w:id="60"/>
      <w:bookmarkEnd w:id="61"/>
    </w:p>
    <w:p w14:paraId="1BF7C1CE" w14:textId="77777777" w:rsidR="00163804" w:rsidRPr="0054465C" w:rsidRDefault="00163804" w:rsidP="00163804">
      <w:pPr>
        <w:spacing w:line="360" w:lineRule="auto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 xml:space="preserve">Projekty podlegają ocenie pod względem spełnienia kryteriów wyboru projektów, obowiązujących w dniu ogłoszenia naboru, które zostały przyjęte przez Komitet Monitorujący FEWL 2021-2027 uchwałą nr </w:t>
      </w:r>
      <w:r>
        <w:rPr>
          <w:rFonts w:ascii="Arial" w:eastAsia="Calibri" w:hAnsi="Arial" w:cs="Arial"/>
          <w:sz w:val="24"/>
          <w:szCs w:val="24"/>
        </w:rPr>
        <w:t>164</w:t>
      </w:r>
      <w:r w:rsidRPr="0054465C">
        <w:rPr>
          <w:rFonts w:ascii="Arial" w:eastAsia="Calibri" w:hAnsi="Arial" w:cs="Arial"/>
          <w:sz w:val="24"/>
          <w:szCs w:val="24"/>
        </w:rPr>
        <w:t>/KM FEWL/2025</w:t>
      </w:r>
      <w:r w:rsidRPr="0054465C" w:rsidDel="006F707C">
        <w:rPr>
          <w:rFonts w:ascii="Arial" w:eastAsia="Calibri" w:hAnsi="Arial" w:cs="Arial"/>
          <w:sz w:val="24"/>
          <w:szCs w:val="24"/>
        </w:rPr>
        <w:t xml:space="preserve"> </w:t>
      </w:r>
      <w:r w:rsidRPr="0054465C">
        <w:rPr>
          <w:rFonts w:ascii="Arial" w:eastAsia="Calibri" w:hAnsi="Arial" w:cs="Arial"/>
          <w:sz w:val="24"/>
          <w:szCs w:val="24"/>
        </w:rPr>
        <w:t xml:space="preserve">w dniu </w:t>
      </w:r>
      <w:r>
        <w:rPr>
          <w:rFonts w:ascii="Arial" w:eastAsia="Calibri" w:hAnsi="Arial" w:cs="Arial"/>
          <w:sz w:val="24"/>
          <w:szCs w:val="24"/>
        </w:rPr>
        <w:t>10</w:t>
      </w:r>
      <w:r w:rsidRPr="0054465C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grudnia</w:t>
      </w:r>
      <w:r w:rsidRPr="0054465C">
        <w:rPr>
          <w:rFonts w:ascii="Arial" w:eastAsia="Calibri" w:hAnsi="Arial" w:cs="Arial"/>
          <w:sz w:val="24"/>
          <w:szCs w:val="24"/>
        </w:rPr>
        <w:t xml:space="preserve"> 2025 r. oraz uchwałą nr </w:t>
      </w:r>
      <w:r>
        <w:rPr>
          <w:rFonts w:ascii="Arial" w:eastAsia="Calibri" w:hAnsi="Arial" w:cs="Arial"/>
          <w:sz w:val="24"/>
          <w:szCs w:val="24"/>
        </w:rPr>
        <w:t>139</w:t>
      </w:r>
      <w:r w:rsidRPr="0054465C">
        <w:rPr>
          <w:rFonts w:ascii="Arial" w:eastAsia="Calibri" w:hAnsi="Arial" w:cs="Arial"/>
          <w:sz w:val="24"/>
          <w:szCs w:val="24"/>
        </w:rPr>
        <w:t>/KM FEWL/202</w:t>
      </w:r>
      <w:r>
        <w:rPr>
          <w:rFonts w:ascii="Arial" w:eastAsia="Calibri" w:hAnsi="Arial" w:cs="Arial"/>
          <w:sz w:val="24"/>
          <w:szCs w:val="24"/>
        </w:rPr>
        <w:t>5</w:t>
      </w:r>
      <w:r w:rsidRPr="0054465C" w:rsidDel="006F707C">
        <w:rPr>
          <w:rFonts w:ascii="Arial" w:eastAsia="Calibri" w:hAnsi="Arial" w:cs="Arial"/>
          <w:sz w:val="24"/>
          <w:szCs w:val="24"/>
        </w:rPr>
        <w:t xml:space="preserve"> </w:t>
      </w:r>
      <w:r w:rsidRPr="0054465C">
        <w:rPr>
          <w:rFonts w:ascii="Arial" w:eastAsia="Calibri" w:hAnsi="Arial" w:cs="Arial"/>
          <w:sz w:val="24"/>
          <w:szCs w:val="24"/>
        </w:rPr>
        <w:t xml:space="preserve">w dniu </w:t>
      </w:r>
      <w:r>
        <w:rPr>
          <w:rFonts w:ascii="Arial" w:eastAsia="Calibri" w:hAnsi="Arial" w:cs="Arial"/>
          <w:sz w:val="24"/>
          <w:szCs w:val="24"/>
        </w:rPr>
        <w:t>20 października 2025</w:t>
      </w:r>
      <w:r w:rsidRPr="0054465C">
        <w:rPr>
          <w:rFonts w:ascii="Arial" w:eastAsia="Calibri" w:hAnsi="Arial" w:cs="Arial"/>
          <w:sz w:val="24"/>
          <w:szCs w:val="24"/>
        </w:rPr>
        <w:t xml:space="preserve"> r. </w:t>
      </w:r>
      <w:r>
        <w:rPr>
          <w:rFonts w:ascii="Arial" w:eastAsia="Calibri" w:hAnsi="Arial" w:cs="Arial"/>
          <w:sz w:val="24"/>
          <w:szCs w:val="24"/>
        </w:rPr>
        <w:t>K</w:t>
      </w:r>
      <w:r w:rsidRPr="0054465C">
        <w:rPr>
          <w:rFonts w:ascii="Arial" w:eastAsia="Calibri" w:hAnsi="Arial" w:cs="Arial"/>
          <w:sz w:val="24"/>
          <w:szCs w:val="24"/>
        </w:rPr>
        <w:t xml:space="preserve">ryteria są dostępne na stronie </w:t>
      </w:r>
    </w:p>
    <w:p w14:paraId="0AD2AAE5" w14:textId="77777777" w:rsidR="00163804" w:rsidRPr="0054465C" w:rsidRDefault="00163804" w:rsidP="00163804">
      <w:pPr>
        <w:spacing w:line="360" w:lineRule="auto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>https://funduszeue.lubuskie.pl/dokumenty-list/uchwaly-komitetu-monitorującego/</w:t>
      </w:r>
    </w:p>
    <w:p w14:paraId="4EF2C95D" w14:textId="77777777" w:rsidR="00163804" w:rsidRDefault="00163804" w:rsidP="00163804">
      <w:pPr>
        <w:spacing w:line="360" w:lineRule="auto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 xml:space="preserve">Wnioskodawca jest zobowiązany przedstawić we wniosku o dofinansowanie oraz w załącznikach informacje niezbędne do oceny spełnienia przez projekt kryteriów wyboru projektów. Każde kryterium posiada nazwę, definicję oraz opis znaczenia dla wyniku oceny. </w:t>
      </w:r>
    </w:p>
    <w:p w14:paraId="5323DB23" w14:textId="77777777" w:rsidR="00163804" w:rsidRDefault="00163804" w:rsidP="00163804">
      <w:pPr>
        <w:spacing w:line="360" w:lineRule="auto"/>
        <w:rPr>
          <w:rFonts w:ascii="Arial" w:eastAsia="Calibri" w:hAnsi="Arial" w:cs="Arial"/>
          <w:sz w:val="24"/>
          <w:szCs w:val="24"/>
        </w:rPr>
      </w:pPr>
    </w:p>
    <w:p w14:paraId="219AAC34" w14:textId="77777777" w:rsidR="00163804" w:rsidRPr="0054465C" w:rsidRDefault="00163804" w:rsidP="00163804">
      <w:pPr>
        <w:spacing w:line="360" w:lineRule="auto"/>
        <w:rPr>
          <w:rFonts w:ascii="Arial" w:eastAsia="Calibri" w:hAnsi="Arial" w:cs="Arial"/>
          <w:sz w:val="24"/>
          <w:szCs w:val="24"/>
        </w:rPr>
      </w:pPr>
      <w:r w:rsidRPr="0054465C">
        <w:rPr>
          <w:rFonts w:ascii="Arial" w:eastAsia="Calibri" w:hAnsi="Arial" w:cs="Arial"/>
          <w:sz w:val="24"/>
          <w:szCs w:val="24"/>
        </w:rPr>
        <w:t xml:space="preserve">Kryteria wyboru projektów podzielone są na: </w:t>
      </w:r>
    </w:p>
    <w:p w14:paraId="45CCFC3D" w14:textId="77777777" w:rsidR="00163804" w:rsidRPr="0054465C" w:rsidRDefault="00163804" w:rsidP="00163804">
      <w:pPr>
        <w:numPr>
          <w:ilvl w:val="0"/>
          <w:numId w:val="60"/>
        </w:numPr>
        <w:spacing w:after="120" w:line="360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formalne,</w:t>
      </w:r>
    </w:p>
    <w:p w14:paraId="63F59696" w14:textId="77777777" w:rsidR="00163804" w:rsidRPr="0054465C" w:rsidRDefault="00163804" w:rsidP="00163804">
      <w:pPr>
        <w:numPr>
          <w:ilvl w:val="0"/>
          <w:numId w:val="60"/>
        </w:numPr>
        <w:spacing w:after="120" w:line="360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merytoryczne horyzontalne dopuszczające,</w:t>
      </w:r>
    </w:p>
    <w:p w14:paraId="5F9EDDF2" w14:textId="77777777" w:rsidR="00163804" w:rsidRPr="0054465C" w:rsidRDefault="00163804" w:rsidP="00163804">
      <w:pPr>
        <w:numPr>
          <w:ilvl w:val="0"/>
          <w:numId w:val="60"/>
        </w:numPr>
        <w:spacing w:after="120" w:line="360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merytoryczne specyficzne dopuszczające,</w:t>
      </w:r>
    </w:p>
    <w:p w14:paraId="6CB56481" w14:textId="77777777" w:rsidR="00163804" w:rsidRPr="0054465C" w:rsidRDefault="00163804" w:rsidP="00163804">
      <w:pPr>
        <w:numPr>
          <w:ilvl w:val="0"/>
          <w:numId w:val="60"/>
        </w:numPr>
        <w:spacing w:after="120" w:line="360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środowiskowe dopuszczające.</w:t>
      </w:r>
    </w:p>
    <w:p w14:paraId="05DD8FAB" w14:textId="77777777" w:rsidR="00163804" w:rsidRPr="0054465C" w:rsidRDefault="00163804" w:rsidP="00163804">
      <w:pPr>
        <w:spacing w:line="360" w:lineRule="auto"/>
        <w:ind w:left="142"/>
        <w:rPr>
          <w:rFonts w:ascii="Arial" w:hAnsi="Arial" w:cs="Arial"/>
          <w:sz w:val="24"/>
          <w:szCs w:val="24"/>
        </w:rPr>
      </w:pPr>
    </w:p>
    <w:p w14:paraId="1FDD4EB1" w14:textId="77777777" w:rsidR="00163804" w:rsidRPr="0054465C" w:rsidRDefault="00163804" w:rsidP="00163804">
      <w:pPr>
        <w:keepNext/>
        <w:keepLines/>
        <w:numPr>
          <w:ilvl w:val="0"/>
          <w:numId w:val="8"/>
        </w:numPr>
        <w:spacing w:after="120" w:line="360" w:lineRule="auto"/>
        <w:ind w:left="426"/>
        <w:outlineLvl w:val="1"/>
        <w:rPr>
          <w:rFonts w:ascii="Arial" w:hAnsi="Arial"/>
          <w:b/>
          <w:bCs/>
          <w:sz w:val="26"/>
          <w:szCs w:val="26"/>
        </w:rPr>
      </w:pPr>
      <w:bookmarkStart w:id="62" w:name="_Toc170300563"/>
      <w:bookmarkStart w:id="63" w:name="_Toc212538924"/>
      <w:bookmarkStart w:id="64" w:name="_Toc224207060"/>
      <w:r w:rsidRPr="0054465C">
        <w:rPr>
          <w:rFonts w:ascii="Arial" w:hAnsi="Arial"/>
          <w:b/>
          <w:bCs/>
          <w:sz w:val="26"/>
          <w:szCs w:val="26"/>
        </w:rPr>
        <w:lastRenderedPageBreak/>
        <w:t xml:space="preserve">Unieważnienie postępowania w </w:t>
      </w:r>
      <w:r w:rsidRPr="0054465C">
        <w:rPr>
          <w:rFonts w:ascii="Arial" w:hAnsi="Arial" w:cs="Arial"/>
          <w:b/>
          <w:bCs/>
          <w:sz w:val="26"/>
          <w:szCs w:val="26"/>
          <w:lang w:eastAsia="en-US"/>
        </w:rPr>
        <w:t>zakresie</w:t>
      </w:r>
      <w:r w:rsidRPr="0054465C">
        <w:rPr>
          <w:rFonts w:ascii="Arial" w:hAnsi="Arial"/>
          <w:b/>
          <w:bCs/>
          <w:sz w:val="26"/>
          <w:szCs w:val="26"/>
        </w:rPr>
        <w:t xml:space="preserve"> wyboru projektów</w:t>
      </w:r>
      <w:bookmarkEnd w:id="62"/>
      <w:bookmarkEnd w:id="63"/>
      <w:bookmarkEnd w:id="64"/>
    </w:p>
    <w:p w14:paraId="08209F4A" w14:textId="77777777" w:rsidR="00163804" w:rsidRPr="0054465C" w:rsidRDefault="00163804" w:rsidP="00163804">
      <w:pPr>
        <w:spacing w:line="360" w:lineRule="auto"/>
        <w:rPr>
          <w:rFonts w:ascii="Arial" w:hAnsi="Arial" w:cs="Arial"/>
          <w:sz w:val="24"/>
          <w:szCs w:val="24"/>
        </w:rPr>
      </w:pPr>
      <w:r w:rsidRPr="0054465C">
        <w:rPr>
          <w:rFonts w:ascii="Arial" w:hAnsi="Arial" w:cs="Arial"/>
          <w:sz w:val="24"/>
          <w:szCs w:val="24"/>
        </w:rPr>
        <w:t>Zgodnie z art. 58 ust. 1 ustawy wdrożeniowej IZ FEWL 21-27 unieważnia postępowanie w zakresie wyboru projektów do dofinansowania, jeżeli:</w:t>
      </w:r>
    </w:p>
    <w:p w14:paraId="668B9C31" w14:textId="77777777" w:rsidR="00163804" w:rsidRPr="0054465C" w:rsidRDefault="00163804" w:rsidP="00163804">
      <w:pPr>
        <w:numPr>
          <w:ilvl w:val="0"/>
          <w:numId w:val="47"/>
        </w:numPr>
        <w:spacing w:after="120" w:line="360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w terminie składania wniosków o dofinansowanie projektu nie złożono wniosku lub</w:t>
      </w:r>
    </w:p>
    <w:p w14:paraId="14F3FA7D" w14:textId="77777777" w:rsidR="00163804" w:rsidRPr="0054465C" w:rsidRDefault="00163804" w:rsidP="00163804">
      <w:pPr>
        <w:numPr>
          <w:ilvl w:val="0"/>
          <w:numId w:val="47"/>
        </w:numPr>
        <w:spacing w:after="120" w:line="360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wystąpiła istotna zmiana okoliczności powodująca, że wybór projektów do dofinansowania nie leży w interesie publicznym, czego nie można było wcześniej przewidzieć lub</w:t>
      </w:r>
    </w:p>
    <w:p w14:paraId="6EDD5C75" w14:textId="77777777" w:rsidR="00163804" w:rsidRPr="0054465C" w:rsidRDefault="00163804" w:rsidP="00163804">
      <w:pPr>
        <w:numPr>
          <w:ilvl w:val="0"/>
          <w:numId w:val="47"/>
        </w:numPr>
        <w:spacing w:after="120" w:line="360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postępowanie obarczone jest niemożliwą do usunięcia wadą prawną. IZ FEWL 21-27 podaje do publicznej wiadomości informację o unieważnieniu postępowania w zakresie wyboru projektów do dofinansowania oraz jego przyczynach na stronie internetowej FEWL 21-27 oraz na portalu Funduszy Europejskich. Informacja ta nie stanowi podstawy do wniesienia protestu, o którym mowa w art. 63 ustawy wdrożeniowej. Unieważnienie postępowania może nastąpić w jego trakcie, gdy zaistnieje co najmniej jedna z trzech przesłanek wymienionych powyżej.</w:t>
      </w:r>
    </w:p>
    <w:p w14:paraId="3D30E68C" w14:textId="77777777" w:rsidR="00163804" w:rsidRPr="0054465C" w:rsidRDefault="00163804" w:rsidP="00163804">
      <w:pPr>
        <w:spacing w:before="120" w:line="360" w:lineRule="auto"/>
        <w:rPr>
          <w:rFonts w:ascii="Arial" w:hAnsi="Arial" w:cs="Arial"/>
          <w:sz w:val="24"/>
          <w:szCs w:val="24"/>
        </w:rPr>
      </w:pPr>
      <w:r w:rsidRPr="0054465C">
        <w:rPr>
          <w:rFonts w:ascii="Arial" w:hAnsi="Arial" w:cs="Arial"/>
          <w:sz w:val="24"/>
          <w:szCs w:val="24"/>
        </w:rPr>
        <w:t xml:space="preserve">Unieważnienie postępowania może nastąpić po jego zakończeniu w wyniku zaistnienia przesłanek wymienionych powyżej w pkt 2 lub 3. IZ FEWL 21-27 nie może unieważnić postępowania z powodu przesłanki z pkt 1, jeśli złożono przynajmniej jeden wniosek. </w:t>
      </w:r>
    </w:p>
    <w:p w14:paraId="18094E05" w14:textId="77777777" w:rsidR="00163804" w:rsidRDefault="00163804" w:rsidP="00163804">
      <w:pPr>
        <w:spacing w:before="120" w:line="360" w:lineRule="auto"/>
        <w:rPr>
          <w:rFonts w:ascii="Arial" w:hAnsi="Arial" w:cs="Arial"/>
          <w:sz w:val="24"/>
          <w:szCs w:val="24"/>
        </w:rPr>
      </w:pPr>
      <w:r w:rsidRPr="0054465C">
        <w:rPr>
          <w:rFonts w:ascii="Arial" w:hAnsi="Arial" w:cs="Arial"/>
          <w:sz w:val="24"/>
          <w:szCs w:val="24"/>
        </w:rPr>
        <w:t>Zawarcie w wyniku postępowania przynajmniej jednej umowy o dofinansowanie lub podjęcie jednej decyzji o dofinansowaniu oznacza, że IZ FEWL 21-27 nie może już unieważnić postępowania. Zawarcie umowy lub podjęcie decyzji oznacza, że nie wystąpiła żadna z przesłanek wymienionych powyżej w pkt 1 - 3. Zgodnie z zasadami przejrzystości i równego traktowania Wnioskodawcy nie będą traktowani pod tym względem odmiennie.</w:t>
      </w:r>
    </w:p>
    <w:p w14:paraId="3EE7B0B3" w14:textId="77777777" w:rsidR="00163804" w:rsidRPr="0054465C" w:rsidRDefault="00163804" w:rsidP="00163804">
      <w:pPr>
        <w:spacing w:before="120" w:line="360" w:lineRule="auto"/>
        <w:rPr>
          <w:rFonts w:ascii="Arial" w:hAnsi="Arial" w:cs="Arial"/>
          <w:sz w:val="24"/>
          <w:szCs w:val="24"/>
        </w:rPr>
      </w:pPr>
    </w:p>
    <w:p w14:paraId="3802E265" w14:textId="77777777" w:rsidR="00163804" w:rsidRPr="0054465C" w:rsidRDefault="00163804" w:rsidP="00163804">
      <w:pPr>
        <w:keepNext/>
        <w:keepLines/>
        <w:numPr>
          <w:ilvl w:val="0"/>
          <w:numId w:val="8"/>
        </w:numPr>
        <w:spacing w:after="120" w:line="360" w:lineRule="auto"/>
        <w:ind w:left="426"/>
        <w:outlineLvl w:val="1"/>
        <w:rPr>
          <w:rFonts w:ascii="Arial" w:hAnsi="Arial" w:cs="Arial"/>
          <w:b/>
          <w:bCs/>
          <w:sz w:val="26"/>
          <w:szCs w:val="26"/>
          <w:lang w:eastAsia="en-US"/>
        </w:rPr>
      </w:pPr>
      <w:bookmarkStart w:id="65" w:name="_Toc442357701"/>
      <w:bookmarkStart w:id="66" w:name="_Toc442359710"/>
      <w:bookmarkStart w:id="67" w:name="_Toc442357751"/>
      <w:bookmarkStart w:id="68" w:name="_Toc442359760"/>
      <w:bookmarkStart w:id="69" w:name="_Toc483262249"/>
      <w:bookmarkStart w:id="70" w:name="_Toc483262312"/>
      <w:bookmarkStart w:id="71" w:name="_Toc483262365"/>
      <w:bookmarkStart w:id="72" w:name="_Toc483312548"/>
      <w:bookmarkStart w:id="73" w:name="_Toc170300564"/>
      <w:bookmarkStart w:id="74" w:name="_Toc212538925"/>
      <w:bookmarkStart w:id="75" w:name="_Toc224207061"/>
      <w:bookmarkEnd w:id="65"/>
      <w:bookmarkEnd w:id="66"/>
      <w:bookmarkEnd w:id="67"/>
      <w:bookmarkEnd w:id="68"/>
      <w:bookmarkEnd w:id="69"/>
      <w:bookmarkEnd w:id="70"/>
      <w:bookmarkEnd w:id="71"/>
      <w:r w:rsidRPr="0054465C">
        <w:rPr>
          <w:rFonts w:ascii="Arial" w:hAnsi="Arial" w:cs="Arial"/>
          <w:b/>
          <w:bCs/>
          <w:sz w:val="26"/>
          <w:szCs w:val="26"/>
          <w:lang w:eastAsia="en-US"/>
        </w:rPr>
        <w:t>Załączniki do Regulaminu</w:t>
      </w:r>
      <w:bookmarkStart w:id="76" w:name="_Toc450901964"/>
      <w:bookmarkStart w:id="77" w:name="_Toc450903314"/>
      <w:bookmarkStart w:id="78" w:name="_Toc450903380"/>
      <w:bookmarkStart w:id="79" w:name="_Toc451173056"/>
      <w:bookmarkStart w:id="80" w:name="_Toc451173057"/>
      <w:bookmarkEnd w:id="76"/>
      <w:bookmarkEnd w:id="77"/>
      <w:bookmarkEnd w:id="78"/>
      <w:bookmarkEnd w:id="79"/>
      <w:bookmarkEnd w:id="80"/>
      <w:r w:rsidRPr="0054465C">
        <w:rPr>
          <w:rFonts w:ascii="Arial" w:hAnsi="Arial" w:cs="Arial"/>
          <w:b/>
          <w:bCs/>
          <w:sz w:val="26"/>
          <w:szCs w:val="26"/>
          <w:lang w:eastAsia="en-US"/>
        </w:rPr>
        <w:t xml:space="preserve"> naboru</w:t>
      </w:r>
      <w:bookmarkEnd w:id="72"/>
      <w:bookmarkEnd w:id="73"/>
      <w:bookmarkEnd w:id="74"/>
      <w:bookmarkEnd w:id="75"/>
    </w:p>
    <w:p w14:paraId="61B40898" w14:textId="77777777" w:rsidR="00163804" w:rsidRPr="0054465C" w:rsidRDefault="00163804" w:rsidP="00163804">
      <w:pPr>
        <w:numPr>
          <w:ilvl w:val="0"/>
          <w:numId w:val="61"/>
        </w:numPr>
        <w:spacing w:after="120" w:line="360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Załącznik nr 1. Wzór wniosku o dofinansowanie</w:t>
      </w:r>
    </w:p>
    <w:p w14:paraId="52BA8922" w14:textId="77777777" w:rsidR="00163804" w:rsidRPr="0054465C" w:rsidRDefault="00163804" w:rsidP="00163804">
      <w:pPr>
        <w:numPr>
          <w:ilvl w:val="0"/>
          <w:numId w:val="61"/>
        </w:numPr>
        <w:spacing w:after="120" w:line="360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Załącznik nr 2. Katalog kosztów kwalifikowalnych</w:t>
      </w:r>
    </w:p>
    <w:p w14:paraId="592BB5FE" w14:textId="77777777" w:rsidR="00163804" w:rsidRPr="0054465C" w:rsidRDefault="00163804" w:rsidP="00163804">
      <w:pPr>
        <w:numPr>
          <w:ilvl w:val="0"/>
          <w:numId w:val="61"/>
        </w:numPr>
        <w:spacing w:after="120" w:line="360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Załącznik nr 3. Oświadczenia Wnioskodawcy (załącznik do wniosku)</w:t>
      </w:r>
    </w:p>
    <w:p w14:paraId="7CF1A68A" w14:textId="77777777" w:rsidR="00163804" w:rsidRPr="0054465C" w:rsidRDefault="00163804" w:rsidP="00163804">
      <w:pPr>
        <w:numPr>
          <w:ilvl w:val="0"/>
          <w:numId w:val="61"/>
        </w:numPr>
        <w:spacing w:after="120" w:line="360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lastRenderedPageBreak/>
        <w:t>Załącznik nr 4. Instrukcja do opracowania analizy zgodności realizacji projektu z horyzontalnymi kryteriami oceny merytorycznej</w:t>
      </w:r>
    </w:p>
    <w:p w14:paraId="5D8EF118" w14:textId="77777777" w:rsidR="00163804" w:rsidRPr="0054465C" w:rsidRDefault="00163804" w:rsidP="00163804">
      <w:pPr>
        <w:numPr>
          <w:ilvl w:val="0"/>
          <w:numId w:val="61"/>
        </w:numPr>
        <w:spacing w:after="120" w:line="360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Załącznik nr 5. Oświadczenie o posiadanym prawie do dysponowania nieruchomością na cele budowlane</w:t>
      </w:r>
    </w:p>
    <w:p w14:paraId="4FC41463" w14:textId="77777777" w:rsidR="00163804" w:rsidRPr="0054465C" w:rsidRDefault="00163804" w:rsidP="00163804">
      <w:pPr>
        <w:numPr>
          <w:ilvl w:val="0"/>
          <w:numId w:val="61"/>
        </w:numPr>
        <w:spacing w:after="120" w:line="360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Załącznik nr 6. Analiza oddziaływania na środowisko</w:t>
      </w:r>
    </w:p>
    <w:p w14:paraId="304EFEAB" w14:textId="77777777" w:rsidR="00163804" w:rsidRPr="0054465C" w:rsidRDefault="00163804" w:rsidP="00163804">
      <w:pPr>
        <w:numPr>
          <w:ilvl w:val="0"/>
          <w:numId w:val="61"/>
        </w:numPr>
        <w:spacing w:after="120" w:line="360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54465C">
        <w:rPr>
          <w:rFonts w:ascii="Arial" w:eastAsia="Calibri" w:hAnsi="Arial" w:cs="Arial"/>
          <w:sz w:val="24"/>
          <w:szCs w:val="24"/>
          <w:lang w:eastAsia="en-US"/>
        </w:rPr>
        <w:t>Załącznik nr 7. Instrukcja do analizy oddziaływania na środowisko</w:t>
      </w:r>
    </w:p>
    <w:p w14:paraId="618CC4C1" w14:textId="77777777" w:rsidR="00163804" w:rsidRPr="0054465C" w:rsidRDefault="00163804" w:rsidP="00163804">
      <w:pPr>
        <w:spacing w:after="200" w:line="360" w:lineRule="auto"/>
        <w:contextualSpacing/>
        <w:rPr>
          <w:rFonts w:ascii="Arial" w:eastAsia="Calibri" w:hAnsi="Arial" w:cs="Arial"/>
          <w:b/>
          <w:sz w:val="32"/>
          <w:szCs w:val="32"/>
          <w:lang w:eastAsia="en-US"/>
        </w:rPr>
      </w:pPr>
    </w:p>
    <w:p w14:paraId="5C26FCF7" w14:textId="654BB7A4" w:rsidR="00AD4C3A" w:rsidRPr="00163804" w:rsidRDefault="00AD4C3A" w:rsidP="00163804"/>
    <w:sectPr w:rsidR="00AD4C3A" w:rsidRPr="00163804" w:rsidSect="00EA354D">
      <w:footerReference w:type="default" r:id="rId11"/>
      <w:footerReference w:type="first" r:id="rId12"/>
      <w:pgSz w:w="11906" w:h="16838"/>
      <w:pgMar w:top="1417" w:right="1417" w:bottom="1417" w:left="1417" w:header="709" w:footer="567" w:gutter="0"/>
      <w:pgNumType w:start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1D45E" w14:textId="77777777" w:rsidR="00600472" w:rsidRDefault="00600472" w:rsidP="00EA354D">
      <w:r>
        <w:separator/>
      </w:r>
    </w:p>
  </w:endnote>
  <w:endnote w:type="continuationSeparator" w:id="0">
    <w:p w14:paraId="3759E062" w14:textId="77777777" w:rsidR="00600472" w:rsidRDefault="00600472" w:rsidP="00EA3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, 'Arial Narrow'">
    <w:altName w:val="Arial"/>
    <w:charset w:val="00"/>
    <w:family w:val="swiss"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59131922"/>
      <w:docPartObj>
        <w:docPartGallery w:val="Page Numbers (Bottom of Page)"/>
        <w:docPartUnique/>
      </w:docPartObj>
    </w:sdtPr>
    <w:sdtEndPr/>
    <w:sdtContent>
      <w:p w14:paraId="77DECE8D" w14:textId="7763AC3B" w:rsidR="00EA354D" w:rsidRDefault="00EA354D">
        <w:pPr>
          <w:pStyle w:val="Stopka"/>
          <w:jc w:val="right"/>
        </w:pPr>
        <w:r>
          <w:rPr>
            <w:noProof/>
          </w:rPr>
          <w:drawing>
            <wp:inline distT="0" distB="0" distL="0" distR="0" wp14:anchorId="45D34F24" wp14:editId="561D9304">
              <wp:extent cx="5760720" cy="457200"/>
              <wp:effectExtent l="0" t="0" r="0" b="0"/>
              <wp:docPr id="1234059915" name="Obraz 123405991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072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EA354D">
          <w:rPr>
            <w:rFonts w:ascii="Arial" w:hAnsi="Arial" w:cs="Arial"/>
          </w:rPr>
          <w:fldChar w:fldCharType="begin"/>
        </w:r>
        <w:r w:rsidRPr="00EA354D">
          <w:rPr>
            <w:rFonts w:ascii="Arial" w:hAnsi="Arial" w:cs="Arial"/>
          </w:rPr>
          <w:instrText>PAGE   \* MERGEFORMAT</w:instrText>
        </w:r>
        <w:r w:rsidRPr="00EA354D">
          <w:rPr>
            <w:rFonts w:ascii="Arial" w:hAnsi="Arial" w:cs="Arial"/>
          </w:rPr>
          <w:fldChar w:fldCharType="separate"/>
        </w:r>
        <w:r w:rsidRPr="00EA354D">
          <w:rPr>
            <w:rFonts w:ascii="Arial" w:hAnsi="Arial" w:cs="Arial"/>
          </w:rPr>
          <w:t>2</w:t>
        </w:r>
        <w:r w:rsidRPr="00EA354D">
          <w:rPr>
            <w:rFonts w:ascii="Arial" w:hAnsi="Arial" w:cs="Arial"/>
          </w:rPr>
          <w:fldChar w:fldCharType="end"/>
        </w:r>
      </w:p>
    </w:sdtContent>
  </w:sdt>
  <w:p w14:paraId="2CF3CBB7" w14:textId="0F1A56C7" w:rsidR="00EA354D" w:rsidRDefault="00EA354D" w:rsidP="00EA354D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A4C13" w14:textId="666540CD" w:rsidR="00281BE9" w:rsidRDefault="00281BE9">
    <w:pPr>
      <w:pStyle w:val="Stopka"/>
    </w:pPr>
    <w:r>
      <w:rPr>
        <w:noProof/>
      </w:rPr>
      <w:drawing>
        <wp:inline distT="0" distB="0" distL="0" distR="0" wp14:anchorId="5573F8C0" wp14:editId="306590BE">
          <wp:extent cx="5760720" cy="457200"/>
          <wp:effectExtent l="0" t="0" r="0" b="0"/>
          <wp:docPr id="468574291" name="Obraz 4685742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8FFC3" w14:textId="77777777" w:rsidR="00600472" w:rsidRDefault="00600472" w:rsidP="00EA354D">
      <w:r>
        <w:separator/>
      </w:r>
    </w:p>
  </w:footnote>
  <w:footnote w:type="continuationSeparator" w:id="0">
    <w:p w14:paraId="25BDFDFF" w14:textId="77777777" w:rsidR="00600472" w:rsidRDefault="00600472" w:rsidP="00EA354D">
      <w:r>
        <w:continuationSeparator/>
      </w:r>
    </w:p>
  </w:footnote>
  <w:footnote w:id="1">
    <w:p w14:paraId="706509C2" w14:textId="77777777" w:rsidR="00163804" w:rsidRPr="008774A2" w:rsidRDefault="00163804" w:rsidP="00163804">
      <w:pPr>
        <w:pStyle w:val="Tekstprzypisudolnego"/>
        <w:spacing w:after="0"/>
        <w:jc w:val="both"/>
        <w:rPr>
          <w:rFonts w:ascii="Arial" w:hAnsi="Arial" w:cs="Arial"/>
        </w:rPr>
      </w:pPr>
      <w:r w:rsidRPr="008774A2">
        <w:rPr>
          <w:rStyle w:val="Odwoanieprzypisudolnego"/>
          <w:rFonts w:ascii="Arial" w:hAnsi="Arial" w:cs="Arial"/>
        </w:rPr>
        <w:footnoteRef/>
      </w:r>
      <w:r w:rsidRPr="008774A2">
        <w:rPr>
          <w:rFonts w:ascii="Arial" w:hAnsi="Arial" w:cs="Arial"/>
        </w:rPr>
        <w:t xml:space="preserve"> Wnioski należy składać w terminie od dnia </w:t>
      </w:r>
      <w:r>
        <w:rPr>
          <w:rFonts w:ascii="Arial" w:hAnsi="Arial" w:cs="Arial"/>
        </w:rPr>
        <w:t>27 marca 2026</w:t>
      </w:r>
      <w:r w:rsidRPr="008774A2">
        <w:rPr>
          <w:rFonts w:ascii="Arial" w:hAnsi="Arial" w:cs="Arial"/>
        </w:rPr>
        <w:t xml:space="preserve"> r. od godz. 8.00 do dnia </w:t>
      </w:r>
      <w:r>
        <w:rPr>
          <w:rFonts w:ascii="Arial" w:hAnsi="Arial" w:cs="Arial"/>
        </w:rPr>
        <w:t>22 maja 2026</w:t>
      </w:r>
      <w:r w:rsidRPr="008774A2">
        <w:rPr>
          <w:rFonts w:ascii="Arial" w:hAnsi="Arial" w:cs="Arial"/>
        </w:rPr>
        <w:t> r. do godz. 23.59.</w:t>
      </w:r>
    </w:p>
    <w:p w14:paraId="6F345C06" w14:textId="77777777" w:rsidR="00163804" w:rsidRPr="004430B4" w:rsidRDefault="00163804" w:rsidP="00163804">
      <w:pPr>
        <w:pStyle w:val="Tekstprzypisudolnego"/>
        <w:spacing w:after="0"/>
        <w:rPr>
          <w:rFonts w:ascii="Aptos Narrow" w:hAnsi="Aptos Narrow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92531"/>
    <w:multiLevelType w:val="hybridMultilevel"/>
    <w:tmpl w:val="E40E8F9A"/>
    <w:lvl w:ilvl="0" w:tplc="AAF4DF3C">
      <w:start w:val="1"/>
      <w:numFmt w:val="bullet"/>
      <w:lvlText w:val="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" w15:restartNumberingAfterBreak="0">
    <w:nsid w:val="050C4E8D"/>
    <w:multiLevelType w:val="hybridMultilevel"/>
    <w:tmpl w:val="9F4A42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8191E"/>
    <w:multiLevelType w:val="hybridMultilevel"/>
    <w:tmpl w:val="993CFE16"/>
    <w:lvl w:ilvl="0" w:tplc="AAF4DF3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5B06DCC"/>
    <w:multiLevelType w:val="hybridMultilevel"/>
    <w:tmpl w:val="E2C2ECF4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6EC4C8F"/>
    <w:multiLevelType w:val="hybridMultilevel"/>
    <w:tmpl w:val="2C5068F8"/>
    <w:lvl w:ilvl="0" w:tplc="615C84B8">
      <w:start w:val="1"/>
      <w:numFmt w:val="lowerLetter"/>
      <w:lvlText w:val="%1)"/>
      <w:lvlJc w:val="left"/>
      <w:pPr>
        <w:ind w:left="720" w:hanging="360"/>
      </w:pPr>
    </w:lvl>
    <w:lvl w:ilvl="1" w:tplc="7B56F95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153C55"/>
    <w:multiLevelType w:val="hybridMultilevel"/>
    <w:tmpl w:val="9A24DC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5A12FD"/>
    <w:multiLevelType w:val="hybridMultilevel"/>
    <w:tmpl w:val="6B38C5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7B1228"/>
    <w:multiLevelType w:val="hybridMultilevel"/>
    <w:tmpl w:val="3310582C"/>
    <w:lvl w:ilvl="0" w:tplc="F6407B76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0AF0467A"/>
    <w:multiLevelType w:val="hybridMultilevel"/>
    <w:tmpl w:val="85161436"/>
    <w:lvl w:ilvl="0" w:tplc="AAF4DF3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11226A78"/>
    <w:multiLevelType w:val="multilevel"/>
    <w:tmpl w:val="950C8C02"/>
    <w:styleLink w:val="WW8Num43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sz w:val="24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sz w:val="24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0" w15:restartNumberingAfterBreak="0">
    <w:nsid w:val="147A3429"/>
    <w:multiLevelType w:val="hybridMultilevel"/>
    <w:tmpl w:val="7C8215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075FFC"/>
    <w:multiLevelType w:val="hybridMultilevel"/>
    <w:tmpl w:val="82D6EAA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17D460F6"/>
    <w:multiLevelType w:val="hybridMultilevel"/>
    <w:tmpl w:val="FD3EB75E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1A211FB0"/>
    <w:multiLevelType w:val="hybridMultilevel"/>
    <w:tmpl w:val="E5F46C5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A43F13"/>
    <w:multiLevelType w:val="hybridMultilevel"/>
    <w:tmpl w:val="16D07A28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1B663C05"/>
    <w:multiLevelType w:val="hybridMultilevel"/>
    <w:tmpl w:val="AF76DEC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1BCD3BA8"/>
    <w:multiLevelType w:val="hybridMultilevel"/>
    <w:tmpl w:val="AE1C1A9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ED282E"/>
    <w:multiLevelType w:val="hybridMultilevel"/>
    <w:tmpl w:val="347A96A0"/>
    <w:lvl w:ilvl="0" w:tplc="0415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8" w15:restartNumberingAfterBreak="0">
    <w:nsid w:val="24B31F4F"/>
    <w:multiLevelType w:val="hybridMultilevel"/>
    <w:tmpl w:val="7F486FF6"/>
    <w:lvl w:ilvl="0" w:tplc="AE603C28">
      <w:start w:val="1"/>
      <w:numFmt w:val="lowerLetter"/>
      <w:lvlText w:val="%1)"/>
      <w:lvlJc w:val="left"/>
      <w:pPr>
        <w:ind w:left="983" w:hanging="360"/>
      </w:pPr>
      <w:rPr>
        <w:rFonts w:ascii="Arial MT" w:eastAsia="Arial MT" w:hAnsi="Arial MT" w:cs="Arial MT" w:hint="default"/>
        <w:w w:val="99"/>
        <w:sz w:val="24"/>
        <w:szCs w:val="24"/>
        <w:lang w:val="pl-PL" w:eastAsia="en-US" w:bidi="ar-SA"/>
      </w:rPr>
    </w:lvl>
    <w:lvl w:ilvl="1" w:tplc="4B1CFFB6">
      <w:numFmt w:val="bullet"/>
      <w:lvlText w:val="•"/>
      <w:lvlJc w:val="left"/>
      <w:pPr>
        <w:ind w:left="1820" w:hanging="360"/>
      </w:pPr>
      <w:rPr>
        <w:rFonts w:hint="default"/>
        <w:lang w:val="pl-PL" w:eastAsia="en-US" w:bidi="ar-SA"/>
      </w:rPr>
    </w:lvl>
    <w:lvl w:ilvl="2" w:tplc="85A20AB6">
      <w:numFmt w:val="bullet"/>
      <w:lvlText w:val="•"/>
      <w:lvlJc w:val="left"/>
      <w:pPr>
        <w:ind w:left="2661" w:hanging="360"/>
      </w:pPr>
      <w:rPr>
        <w:rFonts w:hint="default"/>
        <w:lang w:val="pl-PL" w:eastAsia="en-US" w:bidi="ar-SA"/>
      </w:rPr>
    </w:lvl>
    <w:lvl w:ilvl="3" w:tplc="484AC96E">
      <w:numFmt w:val="bullet"/>
      <w:lvlText w:val="•"/>
      <w:lvlJc w:val="left"/>
      <w:pPr>
        <w:ind w:left="3501" w:hanging="360"/>
      </w:pPr>
      <w:rPr>
        <w:rFonts w:hint="default"/>
        <w:lang w:val="pl-PL" w:eastAsia="en-US" w:bidi="ar-SA"/>
      </w:rPr>
    </w:lvl>
    <w:lvl w:ilvl="4" w:tplc="1EE459A2">
      <w:numFmt w:val="bullet"/>
      <w:lvlText w:val="•"/>
      <w:lvlJc w:val="left"/>
      <w:pPr>
        <w:ind w:left="4342" w:hanging="360"/>
      </w:pPr>
      <w:rPr>
        <w:rFonts w:hint="default"/>
        <w:lang w:val="pl-PL" w:eastAsia="en-US" w:bidi="ar-SA"/>
      </w:rPr>
    </w:lvl>
    <w:lvl w:ilvl="5" w:tplc="FF284F8C">
      <w:numFmt w:val="bullet"/>
      <w:lvlText w:val="•"/>
      <w:lvlJc w:val="left"/>
      <w:pPr>
        <w:ind w:left="5183" w:hanging="360"/>
      </w:pPr>
      <w:rPr>
        <w:rFonts w:hint="default"/>
        <w:lang w:val="pl-PL" w:eastAsia="en-US" w:bidi="ar-SA"/>
      </w:rPr>
    </w:lvl>
    <w:lvl w:ilvl="6" w:tplc="2B6ADA68">
      <w:numFmt w:val="bullet"/>
      <w:lvlText w:val="•"/>
      <w:lvlJc w:val="left"/>
      <w:pPr>
        <w:ind w:left="6023" w:hanging="360"/>
      </w:pPr>
      <w:rPr>
        <w:rFonts w:hint="default"/>
        <w:lang w:val="pl-PL" w:eastAsia="en-US" w:bidi="ar-SA"/>
      </w:rPr>
    </w:lvl>
    <w:lvl w:ilvl="7" w:tplc="54549A44">
      <w:numFmt w:val="bullet"/>
      <w:lvlText w:val="•"/>
      <w:lvlJc w:val="left"/>
      <w:pPr>
        <w:ind w:left="6864" w:hanging="360"/>
      </w:pPr>
      <w:rPr>
        <w:rFonts w:hint="default"/>
        <w:lang w:val="pl-PL" w:eastAsia="en-US" w:bidi="ar-SA"/>
      </w:rPr>
    </w:lvl>
    <w:lvl w:ilvl="8" w:tplc="97922B24">
      <w:numFmt w:val="bullet"/>
      <w:lvlText w:val="•"/>
      <w:lvlJc w:val="left"/>
      <w:pPr>
        <w:ind w:left="7705" w:hanging="360"/>
      </w:pPr>
      <w:rPr>
        <w:rFonts w:hint="default"/>
        <w:lang w:val="pl-PL" w:eastAsia="en-US" w:bidi="ar-SA"/>
      </w:rPr>
    </w:lvl>
  </w:abstractNum>
  <w:abstractNum w:abstractNumId="19" w15:restartNumberingAfterBreak="0">
    <w:nsid w:val="26681551"/>
    <w:multiLevelType w:val="hybridMultilevel"/>
    <w:tmpl w:val="0ECE6D1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836CCA"/>
    <w:multiLevelType w:val="hybridMultilevel"/>
    <w:tmpl w:val="5260BA48"/>
    <w:lvl w:ilvl="0" w:tplc="AAF4DF3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9DC21CF"/>
    <w:multiLevelType w:val="hybridMultilevel"/>
    <w:tmpl w:val="0250F90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8D7CCA"/>
    <w:multiLevelType w:val="hybridMultilevel"/>
    <w:tmpl w:val="4CD2946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2BF93223"/>
    <w:multiLevelType w:val="hybridMultilevel"/>
    <w:tmpl w:val="44ECA87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0453DE"/>
    <w:multiLevelType w:val="hybridMultilevel"/>
    <w:tmpl w:val="5352C2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C2A004D"/>
    <w:multiLevelType w:val="hybridMultilevel"/>
    <w:tmpl w:val="17F0938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30683BA0"/>
    <w:multiLevelType w:val="hybridMultilevel"/>
    <w:tmpl w:val="286879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44747B8"/>
    <w:multiLevelType w:val="hybridMultilevel"/>
    <w:tmpl w:val="3BB05C7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4300B9"/>
    <w:multiLevelType w:val="hybridMultilevel"/>
    <w:tmpl w:val="EA2402FE"/>
    <w:lvl w:ilvl="0" w:tplc="10A04CAA">
      <w:start w:val="1"/>
      <w:numFmt w:val="upperRoman"/>
      <w:lvlText w:val="%1."/>
      <w:lvlJc w:val="left"/>
      <w:pPr>
        <w:ind w:left="419" w:hanging="224"/>
      </w:pPr>
      <w:rPr>
        <w:rFonts w:ascii="Arial" w:eastAsia="Arial" w:hAnsi="Arial" w:cs="Arial" w:hint="default"/>
        <w:b/>
        <w:bCs/>
        <w:spacing w:val="0"/>
        <w:w w:val="100"/>
        <w:sz w:val="28"/>
        <w:szCs w:val="28"/>
        <w:lang w:val="pl-PL" w:eastAsia="en-US" w:bidi="ar-SA"/>
      </w:rPr>
    </w:lvl>
    <w:lvl w:ilvl="1" w:tplc="77D22EDE">
      <w:start w:val="1"/>
      <w:numFmt w:val="decimal"/>
      <w:lvlText w:val="%2."/>
      <w:lvlJc w:val="left"/>
      <w:pPr>
        <w:ind w:left="554" w:hanging="358"/>
        <w:jc w:val="right"/>
      </w:pPr>
      <w:rPr>
        <w:rFonts w:hint="default"/>
        <w:b/>
        <w:bCs/>
        <w:w w:val="100"/>
        <w:lang w:val="pl-PL" w:eastAsia="en-US" w:bidi="ar-SA"/>
      </w:rPr>
    </w:lvl>
    <w:lvl w:ilvl="2" w:tplc="656EC9C2">
      <w:start w:val="1"/>
      <w:numFmt w:val="lowerLetter"/>
      <w:lvlText w:val="%3)"/>
      <w:lvlJc w:val="left"/>
      <w:pPr>
        <w:ind w:left="983" w:hanging="360"/>
      </w:pPr>
      <w:rPr>
        <w:rFonts w:ascii="Arial MT" w:eastAsia="Arial MT" w:hAnsi="Arial MT" w:cs="Arial MT" w:hint="default"/>
        <w:w w:val="99"/>
        <w:sz w:val="24"/>
        <w:szCs w:val="24"/>
        <w:lang w:val="pl-PL" w:eastAsia="en-US" w:bidi="ar-SA"/>
      </w:rPr>
    </w:lvl>
    <w:lvl w:ilvl="3" w:tplc="C3CE5E9C">
      <w:numFmt w:val="bullet"/>
      <w:lvlText w:val="•"/>
      <w:lvlJc w:val="left"/>
      <w:pPr>
        <w:ind w:left="560" w:hanging="360"/>
      </w:pPr>
      <w:rPr>
        <w:rFonts w:hint="default"/>
        <w:lang w:val="pl-PL" w:eastAsia="en-US" w:bidi="ar-SA"/>
      </w:rPr>
    </w:lvl>
    <w:lvl w:ilvl="4" w:tplc="037031B6">
      <w:numFmt w:val="bullet"/>
      <w:lvlText w:val="•"/>
      <w:lvlJc w:val="left"/>
      <w:pPr>
        <w:ind w:left="980" w:hanging="360"/>
      </w:pPr>
      <w:rPr>
        <w:rFonts w:hint="default"/>
        <w:lang w:val="pl-PL" w:eastAsia="en-US" w:bidi="ar-SA"/>
      </w:rPr>
    </w:lvl>
    <w:lvl w:ilvl="5" w:tplc="6E320FD2">
      <w:numFmt w:val="bullet"/>
      <w:lvlText w:val="•"/>
      <w:lvlJc w:val="left"/>
      <w:pPr>
        <w:ind w:left="2381" w:hanging="360"/>
      </w:pPr>
      <w:rPr>
        <w:rFonts w:hint="default"/>
        <w:lang w:val="pl-PL" w:eastAsia="en-US" w:bidi="ar-SA"/>
      </w:rPr>
    </w:lvl>
    <w:lvl w:ilvl="6" w:tplc="2D7677BE">
      <w:numFmt w:val="bullet"/>
      <w:lvlText w:val="•"/>
      <w:lvlJc w:val="left"/>
      <w:pPr>
        <w:ind w:left="3782" w:hanging="360"/>
      </w:pPr>
      <w:rPr>
        <w:rFonts w:hint="default"/>
        <w:lang w:val="pl-PL" w:eastAsia="en-US" w:bidi="ar-SA"/>
      </w:rPr>
    </w:lvl>
    <w:lvl w:ilvl="7" w:tplc="558E9ECC">
      <w:numFmt w:val="bullet"/>
      <w:lvlText w:val="•"/>
      <w:lvlJc w:val="left"/>
      <w:pPr>
        <w:ind w:left="5183" w:hanging="360"/>
      </w:pPr>
      <w:rPr>
        <w:rFonts w:hint="default"/>
        <w:lang w:val="pl-PL" w:eastAsia="en-US" w:bidi="ar-SA"/>
      </w:rPr>
    </w:lvl>
    <w:lvl w:ilvl="8" w:tplc="A1F8592E">
      <w:numFmt w:val="bullet"/>
      <w:lvlText w:val="•"/>
      <w:lvlJc w:val="left"/>
      <w:pPr>
        <w:ind w:left="6584" w:hanging="360"/>
      </w:pPr>
      <w:rPr>
        <w:rFonts w:hint="default"/>
        <w:lang w:val="pl-PL" w:eastAsia="en-US" w:bidi="ar-SA"/>
      </w:rPr>
    </w:lvl>
  </w:abstractNum>
  <w:abstractNum w:abstractNumId="29" w15:restartNumberingAfterBreak="0">
    <w:nsid w:val="38FD06C4"/>
    <w:multiLevelType w:val="hybridMultilevel"/>
    <w:tmpl w:val="882463CC"/>
    <w:lvl w:ilvl="0" w:tplc="0415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0" w15:restartNumberingAfterBreak="0">
    <w:nsid w:val="3973226F"/>
    <w:multiLevelType w:val="hybridMultilevel"/>
    <w:tmpl w:val="8CC8524E"/>
    <w:lvl w:ilvl="0" w:tplc="E9E827EE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ascii="Arial Narrow" w:hAnsi="Arial Narrow" w:hint="default"/>
        <w:color w:val="auto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1" w15:restartNumberingAfterBreak="0">
    <w:nsid w:val="3FF14E3B"/>
    <w:multiLevelType w:val="hybridMultilevel"/>
    <w:tmpl w:val="EFAC37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007053F"/>
    <w:multiLevelType w:val="hybridMultilevel"/>
    <w:tmpl w:val="D6983CB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54D5E84"/>
    <w:multiLevelType w:val="hybridMultilevel"/>
    <w:tmpl w:val="874852C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58A0621"/>
    <w:multiLevelType w:val="hybridMultilevel"/>
    <w:tmpl w:val="BC5CCEA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5" w15:restartNumberingAfterBreak="0">
    <w:nsid w:val="4ACE1617"/>
    <w:multiLevelType w:val="hybridMultilevel"/>
    <w:tmpl w:val="6D90CD10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6" w15:restartNumberingAfterBreak="0">
    <w:nsid w:val="4CEF3B1A"/>
    <w:multiLevelType w:val="hybridMultilevel"/>
    <w:tmpl w:val="36782B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EAF681A"/>
    <w:multiLevelType w:val="hybridMultilevel"/>
    <w:tmpl w:val="EEEEB3E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AF4DF3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C73707"/>
    <w:multiLevelType w:val="hybridMultilevel"/>
    <w:tmpl w:val="ADF4F352"/>
    <w:lvl w:ilvl="0" w:tplc="952A01D6">
      <w:start w:val="1"/>
      <w:numFmt w:val="bullet"/>
      <w:pStyle w:val="kulkaZn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4"/>
        <w:szCs w:val="24"/>
      </w:rPr>
    </w:lvl>
    <w:lvl w:ilvl="1" w:tplc="04150003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i w:val="0"/>
        <w:color w:val="auto"/>
        <w:sz w:val="16"/>
        <w:szCs w:val="16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8F74074"/>
    <w:multiLevelType w:val="hybridMultilevel"/>
    <w:tmpl w:val="AF62DC22"/>
    <w:lvl w:ilvl="0" w:tplc="80CEEAE4">
      <w:start w:val="1"/>
      <w:numFmt w:val="bullet"/>
      <w:lvlText w:val=""/>
      <w:lvlJc w:val="left"/>
      <w:pPr>
        <w:ind w:left="786" w:hanging="360"/>
      </w:pPr>
      <w:rPr>
        <w:rFonts w:ascii="Symbol" w:hAnsi="Symbol" w:cs="Wingdings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0" w15:restartNumberingAfterBreak="0">
    <w:nsid w:val="594869F7"/>
    <w:multiLevelType w:val="hybridMultilevel"/>
    <w:tmpl w:val="149E69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A635AD3"/>
    <w:multiLevelType w:val="hybridMultilevel"/>
    <w:tmpl w:val="47F84AB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E454746"/>
    <w:multiLevelType w:val="hybridMultilevel"/>
    <w:tmpl w:val="BA20D6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FF917DF"/>
    <w:multiLevelType w:val="hybridMultilevel"/>
    <w:tmpl w:val="E59C31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04D2E63"/>
    <w:multiLevelType w:val="hybridMultilevel"/>
    <w:tmpl w:val="7682B6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2EE0199"/>
    <w:multiLevelType w:val="multilevel"/>
    <w:tmpl w:val="BF78F800"/>
    <w:styleLink w:val="WW8Num45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sz w:val="24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sz w:val="24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46" w15:restartNumberingAfterBreak="0">
    <w:nsid w:val="64850807"/>
    <w:multiLevelType w:val="hybridMultilevel"/>
    <w:tmpl w:val="C62E7456"/>
    <w:lvl w:ilvl="0" w:tplc="FFFFFFFF">
      <w:start w:val="1"/>
      <w:numFmt w:val="decimal"/>
      <w:lvlText w:val="%1)"/>
      <w:lvlJc w:val="left"/>
      <w:pPr>
        <w:ind w:left="786" w:hanging="360"/>
      </w:p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7" w15:restartNumberingAfterBreak="0">
    <w:nsid w:val="66C44441"/>
    <w:multiLevelType w:val="hybridMultilevel"/>
    <w:tmpl w:val="854E5F64"/>
    <w:lvl w:ilvl="0" w:tplc="66D0C1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76029F8"/>
    <w:multiLevelType w:val="hybridMultilevel"/>
    <w:tmpl w:val="EF5417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7B31CF2"/>
    <w:multiLevelType w:val="hybridMultilevel"/>
    <w:tmpl w:val="DE8C34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D36798D"/>
    <w:multiLevelType w:val="hybridMultilevel"/>
    <w:tmpl w:val="CDEC7F9E"/>
    <w:lvl w:ilvl="0" w:tplc="6DC8084C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1" w15:restartNumberingAfterBreak="0">
    <w:nsid w:val="6F875F31"/>
    <w:multiLevelType w:val="hybridMultilevel"/>
    <w:tmpl w:val="A77832BC"/>
    <w:lvl w:ilvl="0" w:tplc="AAF4DF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00121CA"/>
    <w:multiLevelType w:val="hybridMultilevel"/>
    <w:tmpl w:val="DAEE81EC"/>
    <w:lvl w:ilvl="0" w:tplc="0F1E45E4">
      <w:start w:val="1"/>
      <w:numFmt w:val="bullet"/>
      <w:pStyle w:val="wypunktowani2"/>
      <w:lvlText w:val=""/>
      <w:lvlJc w:val="left"/>
      <w:pPr>
        <w:ind w:left="720" w:hanging="360"/>
      </w:pPr>
      <w:rPr>
        <w:rFonts w:ascii="Wingdings" w:hAnsi="Wingdings" w:hint="default"/>
        <w:color w:val="2E74B5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19A63A5"/>
    <w:multiLevelType w:val="hybridMultilevel"/>
    <w:tmpl w:val="06DA4A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79A13AB"/>
    <w:multiLevelType w:val="hybridMultilevel"/>
    <w:tmpl w:val="849CEA9E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788B3DCB"/>
    <w:multiLevelType w:val="hybridMultilevel"/>
    <w:tmpl w:val="13F4D6A2"/>
    <w:lvl w:ilvl="0" w:tplc="0F4EA3B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6" w15:restartNumberingAfterBreak="0">
    <w:nsid w:val="79550E5B"/>
    <w:multiLevelType w:val="hybridMultilevel"/>
    <w:tmpl w:val="F670B59E"/>
    <w:lvl w:ilvl="0" w:tplc="13B2FD2E">
      <w:start w:val="1"/>
      <w:numFmt w:val="upperRoman"/>
      <w:lvlText w:val="%1."/>
      <w:lvlJc w:val="left"/>
      <w:pPr>
        <w:ind w:left="397" w:hanging="201"/>
      </w:pPr>
      <w:rPr>
        <w:rFonts w:ascii="Arial MT" w:eastAsia="Arial MT" w:hAnsi="Arial MT" w:cs="Arial MT" w:hint="default"/>
        <w:w w:val="100"/>
        <w:sz w:val="24"/>
        <w:szCs w:val="24"/>
        <w:lang w:val="pl-PL" w:eastAsia="en-US" w:bidi="ar-SA"/>
      </w:rPr>
    </w:lvl>
    <w:lvl w:ilvl="1" w:tplc="6C848F00">
      <w:start w:val="1"/>
      <w:numFmt w:val="decimal"/>
      <w:lvlText w:val="%2."/>
      <w:lvlJc w:val="left"/>
      <w:pPr>
        <w:ind w:left="904" w:hanging="425"/>
      </w:pPr>
      <w:rPr>
        <w:rFonts w:ascii="Arial MT" w:eastAsia="Arial MT" w:hAnsi="Arial MT" w:cs="Arial MT" w:hint="default"/>
        <w:w w:val="100"/>
        <w:sz w:val="24"/>
        <w:szCs w:val="24"/>
        <w:lang w:val="pl-PL" w:eastAsia="en-US" w:bidi="ar-SA"/>
      </w:rPr>
    </w:lvl>
    <w:lvl w:ilvl="2" w:tplc="5BF66D02">
      <w:numFmt w:val="bullet"/>
      <w:lvlText w:val="•"/>
      <w:lvlJc w:val="left"/>
      <w:pPr>
        <w:ind w:left="1842" w:hanging="425"/>
      </w:pPr>
      <w:rPr>
        <w:rFonts w:hint="default"/>
        <w:lang w:val="pl-PL" w:eastAsia="en-US" w:bidi="ar-SA"/>
      </w:rPr>
    </w:lvl>
    <w:lvl w:ilvl="3" w:tplc="48706AE8">
      <w:numFmt w:val="bullet"/>
      <w:lvlText w:val="•"/>
      <w:lvlJc w:val="left"/>
      <w:pPr>
        <w:ind w:left="2785" w:hanging="425"/>
      </w:pPr>
      <w:rPr>
        <w:rFonts w:hint="default"/>
        <w:lang w:val="pl-PL" w:eastAsia="en-US" w:bidi="ar-SA"/>
      </w:rPr>
    </w:lvl>
    <w:lvl w:ilvl="4" w:tplc="DDFA5312">
      <w:numFmt w:val="bullet"/>
      <w:lvlText w:val="•"/>
      <w:lvlJc w:val="left"/>
      <w:pPr>
        <w:ind w:left="3728" w:hanging="425"/>
      </w:pPr>
      <w:rPr>
        <w:rFonts w:hint="default"/>
        <w:lang w:val="pl-PL" w:eastAsia="en-US" w:bidi="ar-SA"/>
      </w:rPr>
    </w:lvl>
    <w:lvl w:ilvl="5" w:tplc="49DCED6C">
      <w:numFmt w:val="bullet"/>
      <w:lvlText w:val="•"/>
      <w:lvlJc w:val="left"/>
      <w:pPr>
        <w:ind w:left="4671" w:hanging="425"/>
      </w:pPr>
      <w:rPr>
        <w:rFonts w:hint="default"/>
        <w:lang w:val="pl-PL" w:eastAsia="en-US" w:bidi="ar-SA"/>
      </w:rPr>
    </w:lvl>
    <w:lvl w:ilvl="6" w:tplc="D902C1EE">
      <w:numFmt w:val="bullet"/>
      <w:lvlText w:val="•"/>
      <w:lvlJc w:val="left"/>
      <w:pPr>
        <w:ind w:left="5614" w:hanging="425"/>
      </w:pPr>
      <w:rPr>
        <w:rFonts w:hint="default"/>
        <w:lang w:val="pl-PL" w:eastAsia="en-US" w:bidi="ar-SA"/>
      </w:rPr>
    </w:lvl>
    <w:lvl w:ilvl="7" w:tplc="5000A73C">
      <w:numFmt w:val="bullet"/>
      <w:lvlText w:val="•"/>
      <w:lvlJc w:val="left"/>
      <w:pPr>
        <w:ind w:left="6557" w:hanging="425"/>
      </w:pPr>
      <w:rPr>
        <w:rFonts w:hint="default"/>
        <w:lang w:val="pl-PL" w:eastAsia="en-US" w:bidi="ar-SA"/>
      </w:rPr>
    </w:lvl>
    <w:lvl w:ilvl="8" w:tplc="5010038E">
      <w:numFmt w:val="bullet"/>
      <w:lvlText w:val="•"/>
      <w:lvlJc w:val="left"/>
      <w:pPr>
        <w:ind w:left="7500" w:hanging="425"/>
      </w:pPr>
      <w:rPr>
        <w:rFonts w:hint="default"/>
        <w:lang w:val="pl-PL" w:eastAsia="en-US" w:bidi="ar-SA"/>
      </w:rPr>
    </w:lvl>
  </w:abstractNum>
  <w:abstractNum w:abstractNumId="57" w15:restartNumberingAfterBreak="0">
    <w:nsid w:val="7E7511E6"/>
    <w:multiLevelType w:val="hybridMultilevel"/>
    <w:tmpl w:val="C9649810"/>
    <w:lvl w:ilvl="0" w:tplc="66D0C1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F8F6D6E"/>
    <w:multiLevelType w:val="hybridMultilevel"/>
    <w:tmpl w:val="E51E5706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  <w:sz w:val="24"/>
        <w:szCs w:val="24"/>
      </w:rPr>
    </w:lvl>
    <w:lvl w:ilvl="1" w:tplc="FFFFFFFF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 w16cid:durableId="824467424">
    <w:abstractNumId w:val="30"/>
  </w:num>
  <w:num w:numId="2" w16cid:durableId="2026666327">
    <w:abstractNumId w:val="55"/>
  </w:num>
  <w:num w:numId="3" w16cid:durableId="1432051341">
    <w:abstractNumId w:val="38"/>
  </w:num>
  <w:num w:numId="4" w16cid:durableId="1988312882">
    <w:abstractNumId w:val="7"/>
  </w:num>
  <w:num w:numId="5" w16cid:durableId="331488446">
    <w:abstractNumId w:val="52"/>
  </w:num>
  <w:num w:numId="6" w16cid:durableId="1661037929">
    <w:abstractNumId w:val="45"/>
  </w:num>
  <w:num w:numId="7" w16cid:durableId="138964665">
    <w:abstractNumId w:val="9"/>
  </w:num>
  <w:num w:numId="8" w16cid:durableId="761145481">
    <w:abstractNumId w:val="50"/>
  </w:num>
  <w:num w:numId="9" w16cid:durableId="611087653">
    <w:abstractNumId w:val="10"/>
  </w:num>
  <w:num w:numId="10" w16cid:durableId="794523819">
    <w:abstractNumId w:val="57"/>
  </w:num>
  <w:num w:numId="11" w16cid:durableId="1279872319">
    <w:abstractNumId w:val="47"/>
  </w:num>
  <w:num w:numId="12" w16cid:durableId="1809473159">
    <w:abstractNumId w:val="12"/>
  </w:num>
  <w:num w:numId="13" w16cid:durableId="114032880">
    <w:abstractNumId w:val="54"/>
  </w:num>
  <w:num w:numId="14" w16cid:durableId="1244334978">
    <w:abstractNumId w:val="32"/>
  </w:num>
  <w:num w:numId="15" w16cid:durableId="1668971257">
    <w:abstractNumId w:val="27"/>
  </w:num>
  <w:num w:numId="16" w16cid:durableId="269287619">
    <w:abstractNumId w:val="13"/>
  </w:num>
  <w:num w:numId="17" w16cid:durableId="1034772141">
    <w:abstractNumId w:val="37"/>
  </w:num>
  <w:num w:numId="18" w16cid:durableId="305936484">
    <w:abstractNumId w:val="6"/>
  </w:num>
  <w:num w:numId="19" w16cid:durableId="307173076">
    <w:abstractNumId w:val="19"/>
  </w:num>
  <w:num w:numId="20" w16cid:durableId="1680230483">
    <w:abstractNumId w:val="35"/>
  </w:num>
  <w:num w:numId="21" w16cid:durableId="776408549">
    <w:abstractNumId w:val="40"/>
  </w:num>
  <w:num w:numId="22" w16cid:durableId="1899389452">
    <w:abstractNumId w:val="41"/>
  </w:num>
  <w:num w:numId="23" w16cid:durableId="1817800356">
    <w:abstractNumId w:val="21"/>
  </w:num>
  <w:num w:numId="24" w16cid:durableId="1956329159">
    <w:abstractNumId w:val="1"/>
  </w:num>
  <w:num w:numId="25" w16cid:durableId="413355301">
    <w:abstractNumId w:val="31"/>
  </w:num>
  <w:num w:numId="26" w16cid:durableId="6180156">
    <w:abstractNumId w:val="36"/>
  </w:num>
  <w:num w:numId="27" w16cid:durableId="155426809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46522809">
    <w:abstractNumId w:val="26"/>
  </w:num>
  <w:num w:numId="29" w16cid:durableId="528840117">
    <w:abstractNumId w:val="49"/>
  </w:num>
  <w:num w:numId="30" w16cid:durableId="412430624">
    <w:abstractNumId w:val="42"/>
  </w:num>
  <w:num w:numId="31" w16cid:durableId="658507516">
    <w:abstractNumId w:val="28"/>
  </w:num>
  <w:num w:numId="32" w16cid:durableId="651518750">
    <w:abstractNumId w:val="18"/>
  </w:num>
  <w:num w:numId="33" w16cid:durableId="615798178">
    <w:abstractNumId w:val="56"/>
  </w:num>
  <w:num w:numId="34" w16cid:durableId="74090663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609168732">
    <w:abstractNumId w:val="44"/>
  </w:num>
  <w:num w:numId="36" w16cid:durableId="2014412274">
    <w:abstractNumId w:val="53"/>
  </w:num>
  <w:num w:numId="37" w16cid:durableId="1647663769">
    <w:abstractNumId w:val="43"/>
  </w:num>
  <w:num w:numId="38" w16cid:durableId="1214464589">
    <w:abstractNumId w:val="39"/>
  </w:num>
  <w:num w:numId="39" w16cid:durableId="1649281621">
    <w:abstractNumId w:val="5"/>
  </w:num>
  <w:num w:numId="40" w16cid:durableId="1448432559">
    <w:abstractNumId w:val="16"/>
  </w:num>
  <w:num w:numId="41" w16cid:durableId="1923172449">
    <w:abstractNumId w:val="2"/>
  </w:num>
  <w:num w:numId="42" w16cid:durableId="1750927927">
    <w:abstractNumId w:val="0"/>
  </w:num>
  <w:num w:numId="43" w16cid:durableId="1304309749">
    <w:abstractNumId w:val="3"/>
  </w:num>
  <w:num w:numId="44" w16cid:durableId="656611820">
    <w:abstractNumId w:val="14"/>
  </w:num>
  <w:num w:numId="45" w16cid:durableId="1447895342">
    <w:abstractNumId w:val="17"/>
  </w:num>
  <w:num w:numId="46" w16cid:durableId="1657680344">
    <w:abstractNumId w:val="58"/>
  </w:num>
  <w:num w:numId="47" w16cid:durableId="1128932221">
    <w:abstractNumId w:val="24"/>
  </w:num>
  <w:num w:numId="48" w16cid:durableId="640888613">
    <w:abstractNumId w:val="48"/>
  </w:num>
  <w:num w:numId="49" w16cid:durableId="1650671752">
    <w:abstractNumId w:val="34"/>
  </w:num>
  <w:num w:numId="50" w16cid:durableId="908926265">
    <w:abstractNumId w:val="29"/>
  </w:num>
  <w:num w:numId="51" w16cid:durableId="898396191">
    <w:abstractNumId w:val="22"/>
  </w:num>
  <w:num w:numId="52" w16cid:durableId="856653299">
    <w:abstractNumId w:val="25"/>
  </w:num>
  <w:num w:numId="53" w16cid:durableId="800997736">
    <w:abstractNumId w:val="4"/>
  </w:num>
  <w:num w:numId="54" w16cid:durableId="549149039">
    <w:abstractNumId w:val="11"/>
  </w:num>
  <w:num w:numId="55" w16cid:durableId="1129321718">
    <w:abstractNumId w:val="15"/>
  </w:num>
  <w:num w:numId="56" w16cid:durableId="523323078">
    <w:abstractNumId w:val="46"/>
  </w:num>
  <w:num w:numId="57" w16cid:durableId="81999943">
    <w:abstractNumId w:val="33"/>
  </w:num>
  <w:num w:numId="58" w16cid:durableId="1601791834">
    <w:abstractNumId w:val="23"/>
  </w:num>
  <w:num w:numId="59" w16cid:durableId="1430813675">
    <w:abstractNumId w:val="20"/>
  </w:num>
  <w:num w:numId="60" w16cid:durableId="1964844979">
    <w:abstractNumId w:val="8"/>
  </w:num>
  <w:num w:numId="61" w16cid:durableId="576938015">
    <w:abstractNumId w:val="5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142"/>
    <w:rsid w:val="0004591E"/>
    <w:rsid w:val="00056986"/>
    <w:rsid w:val="00064679"/>
    <w:rsid w:val="0007325E"/>
    <w:rsid w:val="00102366"/>
    <w:rsid w:val="00163804"/>
    <w:rsid w:val="001B1CDD"/>
    <w:rsid w:val="001B6F2E"/>
    <w:rsid w:val="00207B5F"/>
    <w:rsid w:val="00224277"/>
    <w:rsid w:val="00271DC0"/>
    <w:rsid w:val="00273FE4"/>
    <w:rsid w:val="00281BE9"/>
    <w:rsid w:val="002B54BE"/>
    <w:rsid w:val="002C1C16"/>
    <w:rsid w:val="002F50C1"/>
    <w:rsid w:val="0031658A"/>
    <w:rsid w:val="00336444"/>
    <w:rsid w:val="00342772"/>
    <w:rsid w:val="00370288"/>
    <w:rsid w:val="003F02FF"/>
    <w:rsid w:val="00416028"/>
    <w:rsid w:val="00416837"/>
    <w:rsid w:val="004427DD"/>
    <w:rsid w:val="004B18DE"/>
    <w:rsid w:val="004B6322"/>
    <w:rsid w:val="004F0125"/>
    <w:rsid w:val="00510F12"/>
    <w:rsid w:val="005167B5"/>
    <w:rsid w:val="005A3522"/>
    <w:rsid w:val="005B72A7"/>
    <w:rsid w:val="00600472"/>
    <w:rsid w:val="00622560"/>
    <w:rsid w:val="006937F6"/>
    <w:rsid w:val="006A2EAB"/>
    <w:rsid w:val="006B48C5"/>
    <w:rsid w:val="006C2982"/>
    <w:rsid w:val="00785DCD"/>
    <w:rsid w:val="007C3ED6"/>
    <w:rsid w:val="007D1473"/>
    <w:rsid w:val="0087041E"/>
    <w:rsid w:val="00870C13"/>
    <w:rsid w:val="008E7278"/>
    <w:rsid w:val="00981B63"/>
    <w:rsid w:val="00A756E7"/>
    <w:rsid w:val="00AD1937"/>
    <w:rsid w:val="00AD4C3A"/>
    <w:rsid w:val="00AE12FB"/>
    <w:rsid w:val="00B045A4"/>
    <w:rsid w:val="00B167EB"/>
    <w:rsid w:val="00B27142"/>
    <w:rsid w:val="00B61AA8"/>
    <w:rsid w:val="00B80A6F"/>
    <w:rsid w:val="00B87EF3"/>
    <w:rsid w:val="00BA357F"/>
    <w:rsid w:val="00BD5D81"/>
    <w:rsid w:val="00C20C88"/>
    <w:rsid w:val="00C33D7E"/>
    <w:rsid w:val="00C836F0"/>
    <w:rsid w:val="00C91779"/>
    <w:rsid w:val="00CB4A66"/>
    <w:rsid w:val="00CD6858"/>
    <w:rsid w:val="00CE7EF4"/>
    <w:rsid w:val="00CF5874"/>
    <w:rsid w:val="00D30D76"/>
    <w:rsid w:val="00D80426"/>
    <w:rsid w:val="00DA75C6"/>
    <w:rsid w:val="00DB11F7"/>
    <w:rsid w:val="00E35241"/>
    <w:rsid w:val="00E477D2"/>
    <w:rsid w:val="00E905C3"/>
    <w:rsid w:val="00EA15DB"/>
    <w:rsid w:val="00EA354D"/>
    <w:rsid w:val="00EE79A4"/>
    <w:rsid w:val="00F0751E"/>
    <w:rsid w:val="00F30307"/>
    <w:rsid w:val="00F334DA"/>
    <w:rsid w:val="00FA2927"/>
    <w:rsid w:val="00FA7AEA"/>
    <w:rsid w:val="00FC310F"/>
    <w:rsid w:val="00FD2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D14C2"/>
  <w15:docId w15:val="{5FBF5F48-3FCB-4B40-9CE7-A7F5144E2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7142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27142"/>
    <w:pPr>
      <w:keepNext/>
      <w:jc w:val="center"/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A354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B27142"/>
    <w:pPr>
      <w:keepNext/>
      <w:outlineLvl w:val="2"/>
    </w:pPr>
    <w:rPr>
      <w:b/>
      <w:color w:val="808080"/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27142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B27142"/>
    <w:rPr>
      <w:rFonts w:ascii="Times New Roman" w:eastAsia="Times New Roman" w:hAnsi="Times New Roman" w:cs="Times New Roman"/>
      <w:b/>
      <w:color w:val="808080"/>
      <w:sz w:val="16"/>
      <w:szCs w:val="20"/>
      <w:lang w:eastAsia="pl-PL"/>
    </w:rPr>
  </w:style>
  <w:style w:type="paragraph" w:styleId="Tytu">
    <w:name w:val="Title"/>
    <w:basedOn w:val="Normalny"/>
    <w:link w:val="TytuZnak"/>
    <w:qFormat/>
    <w:rsid w:val="00B27142"/>
    <w:pPr>
      <w:jc w:val="center"/>
    </w:pPr>
    <w:rPr>
      <w:b/>
    </w:rPr>
  </w:style>
  <w:style w:type="character" w:customStyle="1" w:styleId="TytuZnak">
    <w:name w:val="Tytuł Znak"/>
    <w:basedOn w:val="Domylnaczcionkaakapitu"/>
    <w:link w:val="Tytu"/>
    <w:rsid w:val="00B27142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1"/>
    <w:qFormat/>
    <w:rsid w:val="00B27142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B2714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B27142"/>
    <w:pPr>
      <w:spacing w:line="360" w:lineRule="auto"/>
      <w:jc w:val="center"/>
    </w:pPr>
    <w:rPr>
      <w:b/>
      <w:sz w:val="26"/>
    </w:rPr>
  </w:style>
  <w:style w:type="character" w:customStyle="1" w:styleId="PodtytuZnak">
    <w:name w:val="Podtytuł Znak"/>
    <w:basedOn w:val="Domylnaczcionkaakapitu"/>
    <w:link w:val="Podtytu"/>
    <w:rsid w:val="00B27142"/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B27142"/>
    <w:pPr>
      <w:spacing w:line="360" w:lineRule="auto"/>
    </w:pPr>
    <w:rPr>
      <w:rFonts w:ascii="Arial Narrow" w:hAnsi="Arial Narrow"/>
      <w:b/>
      <w:sz w:val="26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B27142"/>
    <w:rPr>
      <w:rFonts w:ascii="Arial Narrow" w:eastAsia="Times New Roman" w:hAnsi="Arial Narrow" w:cs="Times New Roman"/>
      <w:b/>
      <w:sz w:val="26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B27142"/>
    <w:pPr>
      <w:spacing w:line="360" w:lineRule="auto"/>
      <w:ind w:firstLine="708"/>
      <w:jc w:val="both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B2714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041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041E"/>
    <w:rPr>
      <w:rFonts w:ascii="Tahoma" w:eastAsia="Times New Roman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AE12FB"/>
    <w:rPr>
      <w:color w:val="808080"/>
    </w:rPr>
  </w:style>
  <w:style w:type="character" w:customStyle="1" w:styleId="Nagwek2Znak">
    <w:name w:val="Nagłówek 2 Znak"/>
    <w:basedOn w:val="Domylnaczcionkaakapitu"/>
    <w:link w:val="Nagwek2"/>
    <w:uiPriority w:val="9"/>
    <w:rsid w:val="00EA354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numbering" w:customStyle="1" w:styleId="Bezlisty1">
    <w:name w:val="Bez listy1"/>
    <w:next w:val="Bezlisty"/>
    <w:uiPriority w:val="99"/>
    <w:semiHidden/>
    <w:unhideWhenUsed/>
    <w:rsid w:val="00EA354D"/>
  </w:style>
  <w:style w:type="paragraph" w:styleId="Bezodstpw">
    <w:name w:val="No Spacing"/>
    <w:link w:val="BezodstpwZnak"/>
    <w:uiPriority w:val="1"/>
    <w:qFormat/>
    <w:rsid w:val="00EA354D"/>
    <w:pPr>
      <w:spacing w:after="120"/>
    </w:pPr>
    <w:rPr>
      <w:rFonts w:eastAsia="MS Mincho" w:cs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rsid w:val="00EA354D"/>
    <w:rPr>
      <w:rFonts w:eastAsia="MS Mincho" w:cs="Calibri"/>
      <w:sz w:val="22"/>
      <w:szCs w:val="22"/>
      <w:lang w:eastAsia="en-US"/>
    </w:rPr>
  </w:style>
  <w:style w:type="character" w:styleId="Hipercze">
    <w:name w:val="Hyperlink"/>
    <w:uiPriority w:val="99"/>
    <w:rsid w:val="00EA354D"/>
    <w:rPr>
      <w:color w:val="0000FF"/>
      <w:u w:val="singl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EA354D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EA354D"/>
    <w:pPr>
      <w:tabs>
        <w:tab w:val="right" w:leader="dot" w:pos="9072"/>
      </w:tabs>
      <w:spacing w:line="480" w:lineRule="auto"/>
    </w:pPr>
    <w:rPr>
      <w:sz w:val="24"/>
      <w:szCs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EA354D"/>
    <w:pPr>
      <w:tabs>
        <w:tab w:val="left" w:pos="880"/>
        <w:tab w:val="right" w:leader="dot" w:pos="9072"/>
      </w:tabs>
      <w:spacing w:line="360" w:lineRule="auto"/>
      <w:ind w:left="709" w:hanging="425"/>
      <w:jc w:val="both"/>
    </w:pPr>
    <w:rPr>
      <w:rFonts w:ascii="Arial" w:eastAsia="Calibri" w:hAnsi="Arial" w:cs="Arial"/>
      <w:noProof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EA354D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EA354D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A354D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EA354D"/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EA354D"/>
    <w:pPr>
      <w:spacing w:after="120"/>
      <w:ind w:left="720"/>
      <w:contextualSpacing/>
    </w:pPr>
    <w:rPr>
      <w:sz w:val="24"/>
      <w:szCs w:val="24"/>
    </w:rPr>
  </w:style>
  <w:style w:type="paragraph" w:customStyle="1" w:styleId="Akapitzlist1">
    <w:name w:val="Akapit z listą1"/>
    <w:basedOn w:val="Normalny"/>
    <w:rsid w:val="00EA35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EA354D"/>
    <w:pPr>
      <w:spacing w:before="100" w:beforeAutospacing="1" w:after="100" w:afterAutospacing="1"/>
    </w:pPr>
    <w:rPr>
      <w:sz w:val="24"/>
      <w:szCs w:val="24"/>
    </w:rPr>
  </w:style>
  <w:style w:type="paragraph" w:customStyle="1" w:styleId="odkulki">
    <w:name w:val="od kulki"/>
    <w:basedOn w:val="kulkaZnak"/>
    <w:link w:val="odkulkiZnak1"/>
    <w:rsid w:val="00EA354D"/>
    <w:rPr>
      <w:szCs w:val="20"/>
    </w:rPr>
  </w:style>
  <w:style w:type="paragraph" w:customStyle="1" w:styleId="kulkaZnak">
    <w:name w:val="kulka Znak"/>
    <w:basedOn w:val="Normalny"/>
    <w:rsid w:val="00EA354D"/>
    <w:pPr>
      <w:numPr>
        <w:numId w:val="3"/>
      </w:numPr>
      <w:tabs>
        <w:tab w:val="clear" w:pos="720"/>
        <w:tab w:val="num" w:pos="360"/>
      </w:tabs>
      <w:suppressAutoHyphens/>
      <w:spacing w:line="360" w:lineRule="auto"/>
      <w:ind w:left="0" w:firstLine="0"/>
      <w:jc w:val="both"/>
    </w:pPr>
    <w:rPr>
      <w:sz w:val="24"/>
      <w:szCs w:val="22"/>
      <w:lang w:eastAsia="ar-SA"/>
    </w:rPr>
  </w:style>
  <w:style w:type="character" w:customStyle="1" w:styleId="odkulkiZnak1">
    <w:name w:val="od kulki Znak1"/>
    <w:link w:val="odkulki"/>
    <w:rsid w:val="00EA354D"/>
    <w:rPr>
      <w:rFonts w:ascii="Times New Roman" w:eastAsia="Times New Roman" w:hAnsi="Times New Roman"/>
      <w:sz w:val="24"/>
      <w:lang w:eastAsia="ar-SA"/>
    </w:rPr>
  </w:style>
  <w:style w:type="paragraph" w:customStyle="1" w:styleId="tekstZPORR">
    <w:name w:val="tekst ZPORR"/>
    <w:basedOn w:val="Normalny"/>
    <w:rsid w:val="00EA354D"/>
    <w:pPr>
      <w:overflowPunct w:val="0"/>
      <w:autoSpaceDE w:val="0"/>
      <w:spacing w:after="120"/>
      <w:ind w:firstLine="567"/>
      <w:jc w:val="both"/>
    </w:pPr>
    <w:rPr>
      <w:sz w:val="24"/>
      <w:lang w:eastAsia="ar-SA"/>
    </w:rPr>
  </w:style>
  <w:style w:type="paragraph" w:styleId="Tekstprzypisudolnego">
    <w:name w:val="footnote text"/>
    <w:aliases w:val="Tekst przypisu,-E Fuﬂnotentext,Fuﬂnotentext Ursprung,Fußnotentext Ursprung,-E Fußnotentext,Fußnote,Podrozdział,Footnote,Podrozdzia3,Footnote text,Tekst przypisu Znak Znak Znak Znak,Znak,FOOTNOTES,o,fn,Znak Znak,Zna,footnote text"/>
    <w:basedOn w:val="Normalny"/>
    <w:link w:val="TekstprzypisudolnegoZnak"/>
    <w:uiPriority w:val="99"/>
    <w:rsid w:val="00EA354D"/>
    <w:pPr>
      <w:spacing w:after="120"/>
    </w:pPr>
  </w:style>
  <w:style w:type="character" w:customStyle="1" w:styleId="TekstprzypisudolnegoZnak">
    <w:name w:val="Tekst przypisu dolnego Znak"/>
    <w:aliases w:val="Tekst przypisu Znak,-E Fuﬂnotentext Znak,Fuﬂnotentext Ursprung Znak,Fußnotentext Ursprung Znak,-E Fußnotentext Znak,Fußnote Znak,Podrozdział Znak,Footnote Znak,Podrozdzia3 Znak,Footnote text Znak,Znak Znak1,FOOTNOTES Znak"/>
    <w:basedOn w:val="Domylnaczcionkaakapitu"/>
    <w:link w:val="Tekstprzypisudolnego"/>
    <w:uiPriority w:val="99"/>
    <w:rsid w:val="00EA354D"/>
    <w:rPr>
      <w:rFonts w:ascii="Times New Roman" w:eastAsia="Times New Roman" w:hAnsi="Times New Roman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EA354D"/>
    <w:rPr>
      <w:vertAlign w:val="superscript"/>
    </w:rPr>
  </w:style>
  <w:style w:type="character" w:styleId="Odwoaniedokomentarza">
    <w:name w:val="annotation reference"/>
    <w:uiPriority w:val="99"/>
    <w:unhideWhenUsed/>
    <w:rsid w:val="00EA354D"/>
    <w:rPr>
      <w:sz w:val="16"/>
      <w:szCs w:val="16"/>
    </w:rPr>
  </w:style>
  <w:style w:type="paragraph" w:customStyle="1" w:styleId="Text3">
    <w:name w:val="Text 3"/>
    <w:basedOn w:val="Normalny"/>
    <w:rsid w:val="00EA354D"/>
    <w:pPr>
      <w:tabs>
        <w:tab w:val="left" w:pos="2302"/>
      </w:tabs>
      <w:spacing w:after="240"/>
      <w:ind w:left="1202"/>
      <w:jc w:val="both"/>
    </w:pPr>
    <w:rPr>
      <w:sz w:val="24"/>
      <w:lang w:val="en-GB" w:eastAsia="en-US"/>
    </w:rPr>
  </w:style>
  <w:style w:type="paragraph" w:customStyle="1" w:styleId="Normalny1">
    <w:name w:val="Normalny1"/>
    <w:rsid w:val="00EA354D"/>
    <w:pPr>
      <w:spacing w:after="200" w:line="276" w:lineRule="auto"/>
    </w:pPr>
    <w:rPr>
      <w:rFonts w:cs="Calibri"/>
      <w:color w:val="000000"/>
      <w:sz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A354D"/>
    <w:pPr>
      <w:spacing w:after="200" w:line="276" w:lineRule="auto"/>
    </w:pPr>
    <w:rPr>
      <w:rFonts w:ascii="Calibri" w:eastAsia="Calibri" w:hAnsi="Calibri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A354D"/>
  </w:style>
  <w:style w:type="paragraph" w:customStyle="1" w:styleId="Tekstpodstawowy21">
    <w:name w:val="Tekst podstawowy 21"/>
    <w:basedOn w:val="Normalny"/>
    <w:rsid w:val="00EA354D"/>
    <w:pPr>
      <w:suppressAutoHyphens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Standard">
    <w:name w:val="Standard"/>
    <w:rsid w:val="00EA354D"/>
    <w:pPr>
      <w:suppressAutoHyphens/>
      <w:autoSpaceDN w:val="0"/>
      <w:spacing w:line="360" w:lineRule="auto"/>
      <w:jc w:val="both"/>
      <w:textAlignment w:val="baseline"/>
    </w:pPr>
    <w:rPr>
      <w:rFonts w:ascii="Arial, 'Arial Narrow'" w:eastAsia="Times New Roman" w:hAnsi="Arial, 'Arial Narrow'" w:cs="Arial, 'Arial Narrow'"/>
      <w:kern w:val="3"/>
      <w:sz w:val="22"/>
      <w:szCs w:val="24"/>
      <w:lang w:eastAsia="zh-CN"/>
    </w:rPr>
  </w:style>
  <w:style w:type="character" w:customStyle="1" w:styleId="h11">
    <w:name w:val="h11"/>
    <w:rsid w:val="00EA354D"/>
    <w:rPr>
      <w:rFonts w:ascii="Verdana" w:hAnsi="Verdana" w:hint="default"/>
      <w:b/>
      <w:bCs/>
      <w:i w:val="0"/>
      <w:iCs w:val="0"/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A354D"/>
    <w:pPr>
      <w:spacing w:after="120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A354D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A354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A354D"/>
    <w:rPr>
      <w:rFonts w:ascii="Times New Roman" w:eastAsia="Times New Roman" w:hAnsi="Times New Roman"/>
      <w:b/>
      <w:bCs/>
    </w:rPr>
  </w:style>
  <w:style w:type="character" w:customStyle="1" w:styleId="apple-converted-space">
    <w:name w:val="apple-converted-space"/>
    <w:basedOn w:val="Domylnaczcionkaakapitu"/>
    <w:rsid w:val="00EA354D"/>
  </w:style>
  <w:style w:type="paragraph" w:styleId="Poprawka">
    <w:name w:val="Revision"/>
    <w:hidden/>
    <w:uiPriority w:val="99"/>
    <w:semiHidden/>
    <w:rsid w:val="00EA354D"/>
    <w:rPr>
      <w:rFonts w:ascii="Times New Roman" w:eastAsia="Times New Roman" w:hAnsi="Times New Roman"/>
      <w:sz w:val="24"/>
      <w:szCs w:val="24"/>
    </w:rPr>
  </w:style>
  <w:style w:type="character" w:styleId="UyteHipercze">
    <w:name w:val="FollowedHyperlink"/>
    <w:uiPriority w:val="99"/>
    <w:semiHidden/>
    <w:unhideWhenUsed/>
    <w:rsid w:val="00EA354D"/>
    <w:rPr>
      <w:color w:val="800080"/>
      <w:u w:val="single"/>
    </w:rPr>
  </w:style>
  <w:style w:type="paragraph" w:customStyle="1" w:styleId="Default">
    <w:name w:val="Default"/>
    <w:rsid w:val="00EA354D"/>
    <w:pPr>
      <w:autoSpaceDE w:val="0"/>
      <w:autoSpaceDN w:val="0"/>
      <w:adjustRightInd w:val="0"/>
      <w:spacing w:after="120"/>
    </w:pPr>
    <w:rPr>
      <w:rFonts w:ascii="Arial" w:hAnsi="Arial" w:cs="Arial"/>
      <w:color w:val="000000"/>
      <w:sz w:val="24"/>
      <w:szCs w:val="24"/>
    </w:rPr>
  </w:style>
  <w:style w:type="character" w:styleId="Uwydatnienie">
    <w:name w:val="Emphasis"/>
    <w:uiPriority w:val="20"/>
    <w:qFormat/>
    <w:rsid w:val="00EA354D"/>
    <w:rPr>
      <w:i/>
      <w:iCs/>
    </w:rPr>
  </w:style>
  <w:style w:type="paragraph" w:customStyle="1" w:styleId="wypunktowani2">
    <w:name w:val="wypunktowani2"/>
    <w:basedOn w:val="Normalny"/>
    <w:link w:val="wypunktowani2Znak"/>
    <w:qFormat/>
    <w:rsid w:val="00EA354D"/>
    <w:pPr>
      <w:numPr>
        <w:numId w:val="5"/>
      </w:numPr>
      <w:spacing w:line="360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wypunktowani2Znak">
    <w:name w:val="wypunktowani2 Znak"/>
    <w:link w:val="wypunktowani2"/>
    <w:rsid w:val="00EA354D"/>
    <w:rPr>
      <w:sz w:val="22"/>
      <w:szCs w:val="22"/>
      <w:lang w:eastAsia="en-US"/>
    </w:rPr>
  </w:style>
  <w:style w:type="numbering" w:customStyle="1" w:styleId="WW8Num43">
    <w:name w:val="WW8Num43"/>
    <w:basedOn w:val="Bezlisty"/>
    <w:rsid w:val="00EA354D"/>
    <w:pPr>
      <w:numPr>
        <w:numId w:val="7"/>
      </w:numPr>
    </w:pPr>
  </w:style>
  <w:style w:type="numbering" w:customStyle="1" w:styleId="WW8Num45">
    <w:name w:val="WW8Num45"/>
    <w:basedOn w:val="Bezlisty"/>
    <w:rsid w:val="00EA354D"/>
    <w:pPr>
      <w:numPr>
        <w:numId w:val="6"/>
      </w:numPr>
    </w:pPr>
  </w:style>
  <w:style w:type="character" w:customStyle="1" w:styleId="highlight">
    <w:name w:val="highlight"/>
    <w:basedOn w:val="Domylnaczcionkaakapitu"/>
    <w:rsid w:val="00EA354D"/>
  </w:style>
  <w:style w:type="character" w:customStyle="1" w:styleId="TekstprzypisudolnegoZnak1">
    <w:name w:val="Tekst przypisu dolnego Znak1"/>
    <w:aliases w:val="Tekst przypisu Znak1,-E Fuﬂnotentext Znak1,Fuﬂnotentext Ursprung Znak1,Fußnotentext Ursprung Znak1,-E Fußnotentext Znak1,Fußnote Znak1,Podrozdział Znak1,Footnote Znak1,Podrozdzia3 Znak1,Footnote text Znak1,Znak Znak2,o Znak"/>
    <w:uiPriority w:val="99"/>
    <w:semiHidden/>
    <w:locked/>
    <w:rsid w:val="00EA354D"/>
    <w:rPr>
      <w:rFonts w:eastAsia="Calibri"/>
      <w:sz w:val="22"/>
      <w:szCs w:val="22"/>
    </w:rPr>
  </w:style>
  <w:style w:type="numbering" w:customStyle="1" w:styleId="WW8Num451">
    <w:name w:val="WW8Num451"/>
    <w:basedOn w:val="Bezlisty"/>
    <w:rsid w:val="00EA354D"/>
  </w:style>
  <w:style w:type="numbering" w:customStyle="1" w:styleId="WW8Num431">
    <w:name w:val="WW8Num431"/>
    <w:basedOn w:val="Bezlisty"/>
    <w:rsid w:val="00EA354D"/>
  </w:style>
  <w:style w:type="character" w:customStyle="1" w:styleId="fontstyle01">
    <w:name w:val="fontstyle01"/>
    <w:basedOn w:val="Domylnaczcionkaakapitu"/>
    <w:rsid w:val="00EA354D"/>
    <w:rPr>
      <w:rFonts w:ascii="Arial Narrow" w:hAnsi="Arial Narro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omylnaczcionkaakapitu"/>
    <w:rsid w:val="00EA354D"/>
    <w:rPr>
      <w:rFonts w:ascii="Courier New" w:hAnsi="Courier New" w:cs="Courier New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Domylnaczcionkaakapitu"/>
    <w:rsid w:val="00EA354D"/>
    <w:rPr>
      <w:rFonts w:ascii="Arial Narrow" w:hAnsi="Arial Narrow" w:hint="default"/>
      <w:b/>
      <w:bCs/>
      <w:i w:val="0"/>
      <w:iCs w:val="0"/>
      <w:color w:val="000000"/>
      <w:sz w:val="10"/>
      <w:szCs w:val="10"/>
    </w:rPr>
  </w:style>
  <w:style w:type="character" w:styleId="Pogrubienie">
    <w:name w:val="Strong"/>
    <w:uiPriority w:val="22"/>
    <w:qFormat/>
    <w:rsid w:val="00EA354D"/>
    <w:rPr>
      <w:b/>
      <w:bCs/>
    </w:rPr>
  </w:style>
  <w:style w:type="character" w:customStyle="1" w:styleId="h2">
    <w:name w:val="h2"/>
    <w:rsid w:val="00EA354D"/>
  </w:style>
  <w:style w:type="character" w:customStyle="1" w:styleId="h1">
    <w:name w:val="h1"/>
    <w:rsid w:val="00EA354D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A354D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EA354D"/>
  </w:style>
  <w:style w:type="character" w:customStyle="1" w:styleId="object">
    <w:name w:val="object"/>
    <w:basedOn w:val="Domylnaczcionkaakapitu"/>
    <w:rsid w:val="00EA354D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A354D"/>
    <w:rPr>
      <w:color w:val="605E5C"/>
      <w:shd w:val="clear" w:color="auto" w:fill="E1DFDD"/>
    </w:rPr>
  </w:style>
  <w:style w:type="paragraph" w:styleId="Spistreci3">
    <w:name w:val="toc 3"/>
    <w:basedOn w:val="Normalny"/>
    <w:next w:val="Normalny"/>
    <w:autoRedefine/>
    <w:uiPriority w:val="39"/>
    <w:unhideWhenUsed/>
    <w:rsid w:val="00EA354D"/>
    <w:pPr>
      <w:spacing w:after="100"/>
      <w:ind w:left="480"/>
    </w:pPr>
    <w:rPr>
      <w:sz w:val="24"/>
      <w:szCs w:val="24"/>
    </w:rPr>
  </w:style>
  <w:style w:type="character" w:customStyle="1" w:styleId="header-text">
    <w:name w:val="header-text"/>
    <w:basedOn w:val="Domylnaczcionkaakapitu"/>
    <w:rsid w:val="00EA354D"/>
  </w:style>
  <w:style w:type="character" w:styleId="Nierozpoznanawzmianka">
    <w:name w:val="Unresolved Mention"/>
    <w:basedOn w:val="Domylnaczcionkaakapitu"/>
    <w:uiPriority w:val="99"/>
    <w:semiHidden/>
    <w:unhideWhenUsed/>
    <w:rsid w:val="00EA35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413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02C7DC-915A-428B-876E-2CEB21487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23</Pages>
  <Words>5583</Words>
  <Characters>33502</Characters>
  <Application>Microsoft Office Word</Application>
  <DocSecurity>0</DocSecurity>
  <Lines>279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39007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 Kotońska</dc:creator>
  <cp:lastModifiedBy>Pawlak Paweł</cp:lastModifiedBy>
  <cp:revision>5</cp:revision>
  <cp:lastPrinted>2026-03-24T13:18:00Z</cp:lastPrinted>
  <dcterms:created xsi:type="dcterms:W3CDTF">2026-01-13T07:33:00Z</dcterms:created>
  <dcterms:modified xsi:type="dcterms:W3CDTF">2026-03-24T13:19:00Z</dcterms:modified>
</cp:coreProperties>
</file>